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全期前納（口座振替）開始申出書</w:t>
      </w: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新発田市長</w:t>
      </w:r>
    </w:p>
    <w:p>
      <w:pPr>
        <w:pStyle w:val="0"/>
        <w:tabs>
          <w:tab w:val="clear" w:pos="3780"/>
          <w:tab w:val="clear" w:pos="3990"/>
          <w:tab w:val="left" w:leader="none" w:pos="4200"/>
        </w:tabs>
        <w:spacing w:after="180" w:afterLines="50" w:afterAutospacing="0"/>
        <w:ind w:left="2520" w:leftChars="1200" w:firstLineChars="0"/>
        <w:rPr>
          <w:rFonts w:hint="eastAsia"/>
        </w:rPr>
      </w:pPr>
      <w:r>
        <w:rPr>
          <w:rFonts w:hint="eastAsia"/>
        </w:rPr>
        <w:t>（納税義務者）</w:t>
      </w:r>
      <w:r>
        <w:rPr>
          <w:rFonts w:hint="eastAsia"/>
        </w:rPr>
        <w:tab/>
      </w:r>
      <w:r>
        <w:rPr>
          <w:rFonts w:hint="eastAsia"/>
        </w:rPr>
        <w:t>住所</w:t>
      </w:r>
    </w:p>
    <w:p>
      <w:pPr>
        <w:pStyle w:val="0"/>
        <w:tabs>
          <w:tab w:val="clear" w:pos="3780"/>
          <w:tab w:val="clear" w:pos="3990"/>
          <w:tab w:val="left" w:leader="none" w:pos="4200"/>
        </w:tabs>
        <w:spacing w:after="180" w:afterLines="50" w:afterAutospacing="0"/>
        <w:ind w:left="2520" w:leftChars="1200" w:firstLine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氏名</w:t>
      </w:r>
    </w:p>
    <w:p>
      <w:pPr>
        <w:pStyle w:val="0"/>
        <w:spacing w:after="180" w:afterLines="50" w:afterAutospacing="0"/>
        <w:ind w:left="3780" w:leftChars="1800" w:firstLineChars="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私の市税等について、下記のとおり全期分の口座振替を開始することを申し出ます。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10" w:hRule="atLeast"/>
        </w:trPr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全期前納開始時期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年度分から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税（課）目</w:t>
            </w:r>
          </w:p>
        </w:tc>
        <w:tc>
          <w:tcPr>
            <w:tcW w:w="5989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全期前納希望（希望する場合はチェックしてください）</w:t>
            </w:r>
          </w:p>
        </w:tc>
      </w:tr>
      <w:tr>
        <w:trPr>
          <w:trHeight w:val="488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市県民税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全期前納を希望します（６月分から）</w:t>
            </w:r>
          </w:p>
        </w:tc>
      </w:tr>
      <w:tr>
        <w:trPr>
          <w:trHeight w:val="488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全期前納を希望します（４月分から）</w:t>
            </w:r>
          </w:p>
        </w:tc>
      </w:tr>
      <w:tr>
        <w:trPr>
          <w:trHeight w:val="488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全期前納を希望します（７月分から）</w:t>
            </w:r>
          </w:p>
        </w:tc>
      </w:tr>
      <w:tr>
        <w:trPr>
          <w:trHeight w:val="488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後期高齢者医療保険料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全期前納を希望します（７月分から）</w:t>
            </w:r>
          </w:p>
        </w:tc>
      </w:tr>
      <w:tr>
        <w:trPr>
          <w:trHeight w:val="488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介護保険料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全期前納を希望します（４月分から・７月分から）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after="180" w:afterLines="50" w:afterAutospacing="0"/>
        <w:rPr>
          <w:rFonts w:hint="eastAsia"/>
        </w:rPr>
      </w:pPr>
      <w:r>
        <w:rPr>
          <w:rFonts w:hint="eastAsia"/>
        </w:rPr>
        <w:t>【同意事項】※全ての項目を確認し、チェックをつけてください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全期前納は、口座振替を既にご利用いただいている方向けのサービスです。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新たに口座振替</w:t>
      </w:r>
      <w:bookmarkStart w:id="0" w:name="_GoBack"/>
      <w:bookmarkEnd w:id="0"/>
      <w:r>
        <w:rPr>
          <w:rFonts w:hint="eastAsia"/>
        </w:rPr>
        <w:t>登録が必要な方は、お早めに「口座振替依頼書」を市内金融機関にご提出ください。依頼書の提出が遅れると全期前納できない場合があります。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口座の残高不足等により全期分の口座振替ができなかった場合、残りの期別分は通常の（期別ごとの）口座振替となります。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全期前納は原則として毎年度自動更新されます。全期前納を中止する場合は、終了のお申し出が必要となります。</w:t>
      </w: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□　複数年に渡り口座振替実績が無い場合は、全期前納を終了させていただく場合があります。</w:t>
      </w:r>
    </w:p>
    <w:p>
      <w:pPr>
        <w:pStyle w:val="0"/>
        <w:ind w:left="630" w:leftChars="100" w:hanging="420" w:hangingChars="200"/>
        <w:rPr>
          <w:rFonts w:hint="eastAsia"/>
        </w:rPr>
      </w:pPr>
    </w:p>
    <w:p>
      <w:pPr>
        <w:pStyle w:val="0"/>
        <w:ind w:left="630" w:leftChars="100" w:hanging="420" w:hangingChars="200"/>
        <w:rPr>
          <w:rFonts w:hint="eastAsia"/>
        </w:rPr>
      </w:pPr>
      <w:r>
        <w:rPr>
          <w:rFonts w:hint="eastAsia"/>
        </w:rPr>
        <w:t>※　郵送でご提出いただく場合は、本人様確認書類の写しを同封してください。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3</Pages>
  <Words>0</Words>
  <Characters>1014</Characters>
  <Application>JUST Note</Application>
  <Lines>72</Lines>
  <Paragraphs>51</Paragraphs>
  <CharactersWithSpaces>1044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新発田市</dc:creator>
  <cp:lastModifiedBy>新発田市</cp:lastModifiedBy>
  <cp:lastPrinted>2024-02-07T02:30:56Z</cp:lastPrinted>
  <dcterms:created xsi:type="dcterms:W3CDTF">2023-11-16T01:32:00Z</dcterms:created>
  <dcterms:modified xsi:type="dcterms:W3CDTF">2024-02-07T02:31:24Z</dcterms:modified>
  <cp:revision>4</cp:revision>
</cp:coreProperties>
</file>