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rPr>
          <w:rFonts w:ascii="ＭＳ Ｐ明朝" w:hAnsi="ＭＳ Ｐ明朝"/>
          <w:sz w:val="18"/>
          <w:szCs w:val="18"/>
        </w:rPr>
      </w:pPr>
      <w:r>
        <w:rPr>
          <w:rFonts w:ascii="ＭＳ Ｐ明朝" w:hAnsi="ＭＳ Ｐ明朝"/>
          <w:sz w:val="18"/>
          <w:szCs w:val="18"/>
        </w:rPr>
        <w:t>別記様式第１</w:t>
      </w:r>
      <w:r>
        <w:rPr>
          <w:rFonts w:ascii="ＭＳ Ｐ明朝" w:hAnsi="ＭＳ Ｐ明朝"/>
          <w:sz w:val="18"/>
          <w:szCs w:val="18"/>
        </w:rPr>
        <w:t>　　様式―86</w:t>
      </w:r>
    </w:p>
    <w:p>
      <w:pPr>
        <w:pStyle w:val=""/>
        <w:jc w:val="right"/>
        <w:ind w:firstLine="440"/>
        <w:rPr>
          <w:rFonts w:ascii="ＭＳ Ｐ明朝" w:hAnsi="ＭＳ Ｐ明朝"/>
        </w:rPr>
      </w:pPr>
      <w:r>
        <w:rPr>
          <w:rFonts w:ascii="ＭＳ Ｐ明朝" w:hAnsi="ＭＳ Ｐ明朝"/>
        </w:rPr>
        <w:t>　　　　　　　</w:t>
      </w:r>
    </w:p>
    <w:p>
      <w:pPr>
        <w:pStyle w:val=""/>
        <w:jc w:val="right"/>
        <w:rPr>
          <w:rFonts w:ascii="ＭＳ Ｐ明朝" w:hAnsi="ＭＳ Ｐ明朝"/>
        </w:rPr>
      </w:pPr>
      <w:r>
        <w:rPr>
          <w:rFonts w:ascii="ＭＳ Ｐ明朝" w:hAnsi="ＭＳ Ｐ明朝"/>
        </w:rPr>
        <w:t>　　　　年　　月　　日</w:t>
      </w:r>
    </w:p>
    <w:p>
      <w:pPr>
        <w:pStyle w:val=""/>
        <w:rPr>
          <w:rFonts w:ascii="ＭＳ Ｐ明朝" w:hAnsi="ＭＳ Ｐ明朝"/>
        </w:rPr>
      </w:pPr>
      <w:r>
        <w:rPr>
          <w:rFonts w:ascii="ＭＳ Ｐ明朝"/>
          <w:sz w:val="18"/>
        </w:rPr>
        <w:t>契約相手方</w:t>
      </w:r>
      <w:r>
        <w:rPr>
          <w:rFonts w:ascii="ＭＳ Ｐ明朝"/>
          <w:sz w:val="18"/>
        </w:rPr>
        <w:t>の</w:t>
      </w:r>
    </w:p>
    <w:p>
      <w:pPr>
        <w:pStyle w:val=""/>
        <w:rPr>
          <w:rFonts w:ascii="ＭＳ Ｐ明朝" w:hAnsi="ＭＳ Ｐ明朝"/>
          <w:sz w:val="18"/>
          <w:szCs w:val="18"/>
        </w:rPr>
      </w:pPr>
      <w:r>
        <w:rPr>
          <w:rFonts w:ascii="ＭＳ Ｐ明朝" w:hAnsi="ＭＳ Ｐ明朝"/>
          <w:sz w:val="18"/>
          <w:szCs w:val="18"/>
        </w:rPr>
        <w:t>商号又は名称</w:t>
      </w:r>
    </w:p>
    <w:p>
      <w:pPr>
        <w:pStyle w:val=""/>
        <w:rPr>
          <w:rFonts w:ascii="ＭＳ Ｐ明朝" w:hAnsi="ＭＳ Ｐ明朝"/>
        </w:rPr>
      </w:pPr>
      <w:r>
        <w:rPr>
          <w:rFonts w:ascii="ＭＳ Ｐ明朝" w:hAnsi="ＭＳ Ｐ明朝"/>
          <w:sz w:val="18"/>
          <w:szCs w:val="18"/>
        </w:rPr>
        <w:t>代表者氏名</w:t>
      </w:r>
      <w:r>
        <w:rPr>
          <w:rFonts w:ascii="ＭＳ Ｐ明朝" w:hAnsi="ＭＳ Ｐ明朝"/>
        </w:rPr>
        <w:t>　　　　　　　　　　　　</w:t>
      </w:r>
    </w:p>
    <w:p>
      <w:pPr>
        <w:pStyle w:val=""/>
        <w:rPr>
          <w:rFonts w:ascii="ＭＳ Ｐ明朝" w:hAnsi="ＭＳ Ｐ明朝"/>
        </w:rPr>
      </w:pPr>
      <w:r>
        <w:rPr>
          <w:rFonts w:ascii="ＭＳ Ｐ明朝" w:hAnsi="ＭＳ Ｐ明朝"/>
        </w:rPr>
        <w:t>　</w:t>
      </w:r>
    </w:p>
    <w:p>
      <w:pPr>
        <w:pStyle w:val=""/>
        <w:rPr>
          <w:rFonts w:ascii="ＭＳ Ｐ明朝" w:hAnsi="ＭＳ Ｐ明朝"/>
        </w:rPr>
      </w:pPr>
      <w:r>
        <w:rPr>
          <w:rFonts w:ascii="ＭＳ Ｐ明朝"/>
        </w:rPr>
        <w:t>　　　　　　　　　　　　　　　　　　　　　　　　　　　　　　　新発田市長　</w:t>
      </w:r>
    </w:p>
    <w:p>
      <w:pPr>
        <w:pStyle w:val=""/>
        <w:jc w:val="left"/>
        <w:rPr>
          <w:rFonts w:ascii="ＭＳ Ｐ明朝" w:hAnsi="ＭＳ Ｐ明朝"/>
        </w:rPr>
      </w:pPr>
    </w:p>
    <w:p>
      <w:pPr>
        <w:pStyle w:val=""/>
        <w:rPr>
          <w:rFonts w:ascii="ＭＳ Ｐ明朝" w:hAnsi="ＭＳ Ｐ明朝"/>
        </w:rPr>
      </w:pPr>
      <w:r>
        <w:rPr>
          <w:rFonts w:ascii="ＭＳ Ｐ明朝"/>
        </w:rPr>
        <w:t>　　　　　　　　　　　　　　工事成績評定通知書</w:t>
      </w:r>
    </w:p>
    <w:p>
      <w:pPr>
        <w:pStyle w:val=""/>
        <w:ind w:right="880"/>
        <w:rPr>
          <w:rFonts w:ascii="ＭＳ Ｐ明朝" w:hAnsi="ＭＳ Ｐ明朝"/>
        </w:rPr>
      </w:pPr>
    </w:p>
    <w:p>
      <w:pPr>
        <w:pStyle w:val=""/>
        <w:ind w:right="880"/>
        <w:rPr>
          <w:rFonts w:ascii="ＭＳ Ｐ明朝" w:hAnsi="ＭＳ Ｐ明朝"/>
        </w:rPr>
      </w:pPr>
      <w:r>
        <w:rPr>
          <w:rFonts w:ascii="ＭＳ Ｐ明朝" w:hAnsi="ＭＳ Ｐ明朝"/>
        </w:rPr>
        <w:t>　貴社が受注した工事について、新発田市工事成績評定実施要領に基づき評定した結果を通知します。評定結果に疑問があるときは、当職に対してその疑問の旨を付して、この書面で通知を受けた日から起算して１４日（「休日」を含む）以内に書面により､説明を求めることが</w:t>
      </w:r>
      <w:r>
        <w:rPr>
          <w:rFonts w:ascii="ＭＳ Ｐ明朝" w:hAnsi="ＭＳ Ｐ明朝"/>
        </w:rPr>
        <w:t>できます</w:t>
      </w:r>
      <w:r>
        <w:rPr>
          <w:rFonts w:ascii="ＭＳ Ｐ明朝" w:hAnsi="ＭＳ Ｐ明朝"/>
        </w:rPr>
        <w:t>。</w:t>
      </w:r>
    </w:p>
    <w:p>
      <w:pPr>
        <w:pStyle w:val=""/>
        <w:ind w:right="880"/>
        <w:rPr>
          <w:rFonts w:ascii="ＭＳ Ｐ明朝" w:hAnsi="ＭＳ Ｐ明朝"/>
        </w:rPr>
      </w:pPr>
      <w:r>
        <w:rPr>
          <w:rFonts w:ascii="ＭＳ Ｐ明朝" w:hAnsi="ＭＳ Ｐ明朝"/>
        </w:rPr>
        <w:t>　疑問の旨に対する説明は、書面により郵送いたします。</w:t>
      </w:r>
    </w:p>
    <w:p>
      <w:pPr>
        <w:pStyle w:val=""/>
        <w:ind w:right="880"/>
        <w:rPr>
          <w:rFonts w:ascii="ＭＳ Ｐ明朝" w:hAnsi="ＭＳ Ｐ明朝"/>
        </w:rPr>
      </w:pPr>
      <w:r>
        <w:rPr>
          <w:rFonts w:ascii="ＭＳ Ｐ明朝" w:hAnsi="ＭＳ Ｐ明朝"/>
        </w:rPr>
        <w:t>　なお、説明を求める場合の書面の送付先及び手続等についての問い合わせ先は下記のとおりです。</w:t>
      </w:r>
    </w:p>
    <w:p>
      <w:pPr>
        <w:pStyle w:val=""/>
        <w:ind w:right="880"/>
        <w:rPr>
          <w:rFonts w:ascii="ＭＳ Ｐ明朝" w:hAnsi="ＭＳ Ｐ明朝"/>
        </w:rPr>
      </w:pPr>
    </w:p>
    <w:p>
      <w:pPr>
        <w:pStyle w:val=""/>
        <w:rPr>
          <w:rFonts w:ascii="ＭＳ Ｐ明朝" w:hAnsi="ＭＳ Ｐ明朝"/>
        </w:rPr>
      </w:pPr>
      <w:r>
        <w:rPr>
          <w:rFonts w:ascii="ＭＳ Ｐ明朝" w:hAnsi="ＭＳ Ｐ明朝"/>
        </w:rPr>
        <w:t>記</w:t>
      </w:r>
    </w:p>
    <w:p>
      <w:pPr>
        <w:pStyle w:val=""/>
        <w:rPr>
          <w:rFonts w:ascii="ＭＳ Ｐ明朝" w:hAnsi="ＭＳ Ｐ明朝"/>
        </w:rPr>
      </w:pPr>
    </w:p>
    <w:p>
      <w:pPr>
        <w:pStyle w:val=""/>
        <w:rPr>
          <w:rFonts w:ascii="ＭＳ Ｐ明朝" w:hAnsi="ＭＳ Ｐ明朝"/>
        </w:rPr>
      </w:pPr>
      <w:r>
        <w:rPr>
          <w:rFonts w:ascii="ＭＳ Ｐ明朝" w:hAnsi="ＭＳ Ｐ明朝"/>
        </w:rPr>
        <w:t xml:space="preserve">１　工事名                  </w:t>
      </w:r>
    </w:p>
    <w:p>
      <w:pPr>
        <w:pStyle w:val=""/>
        <w:rPr>
          <w:rFonts w:ascii="ＭＳ Ｐ明朝" w:hAnsi="ＭＳ Ｐ明朝"/>
        </w:rPr>
      </w:pPr>
      <w:r>
        <w:rPr>
          <w:rFonts w:ascii="ＭＳ Ｐ明朝" w:hAnsi="ＭＳ Ｐ明朝"/>
        </w:rPr>
        <w:t>２　工</w:t>
      </w:r>
      <w:r>
        <w:rPr>
          <w:rFonts w:ascii="ＭＳ Ｐ明朝" w:hAnsi="ＭＳ Ｐ明朝"/>
        </w:rPr>
        <w:t>　</w:t>
      </w:r>
      <w:r>
        <w:rPr>
          <w:rFonts w:ascii="ＭＳ Ｐ明朝" w:hAnsi="ＭＳ Ｐ明朝"/>
        </w:rPr>
        <w:t xml:space="preserve">期              </w:t>
      </w:r>
      <w:r>
        <w:rPr>
          <w:rFonts w:ascii="ＭＳ Ｐ明朝" w:hAnsi="ＭＳ Ｐ明朝"/>
        </w:rPr>
        <w:t>　　</w:t>
      </w:r>
      <w:r>
        <w:rPr>
          <w:rFonts w:ascii="ＭＳ Ｐ明朝" w:hAnsi="ＭＳ Ｐ明朝"/>
        </w:rPr>
        <w:t>　　年　　月　　日から</w:t>
      </w:r>
      <w:r>
        <w:rPr>
          <w:rFonts w:ascii="ＭＳ Ｐ明朝" w:hAnsi="ＭＳ Ｐ明朝"/>
        </w:rPr>
        <w:t>　　</w:t>
      </w:r>
      <w:r>
        <w:rPr>
          <w:rFonts w:ascii="ＭＳ Ｐ明朝" w:hAnsi="ＭＳ Ｐ明朝"/>
        </w:rPr>
        <w:t>　　年　　月　　日まで</w:t>
      </w:r>
    </w:p>
    <w:p>
      <w:pPr>
        <w:pStyle w:val=""/>
        <w:rPr>
          <w:rFonts w:ascii="ＭＳ Ｐ明朝" w:hAnsi="ＭＳ Ｐ明朝"/>
        </w:rPr>
      </w:pPr>
      <w:r>
        <w:rPr>
          <w:rFonts w:ascii="ＭＳ Ｐ明朝" w:hAnsi="ＭＳ Ｐ明朝"/>
        </w:rPr>
        <w:t>３　</w:t>
      </w:r>
      <w:r>
        <w:rPr>
          <w:rFonts w:ascii="ＭＳ Ｐ明朝" w:hAnsi="ＭＳ Ｐ明朝"/>
        </w:rPr>
        <w:t>竣工</w:t>
      </w:r>
      <w:r>
        <w:rPr>
          <w:rFonts w:ascii="ＭＳ Ｐ明朝" w:hAnsi="ＭＳ Ｐ明朝"/>
        </w:rPr>
        <w:t>検査年月日</w:t>
      </w:r>
      <w:r>
        <w:rPr>
          <w:rFonts w:ascii="ＭＳ Ｐ明朝" w:hAnsi="ＭＳ Ｐ明朝"/>
        </w:rPr>
        <w:t xml:space="preserve"> 　　</w:t>
      </w:r>
      <w:r>
        <w:rPr>
          <w:rFonts w:ascii="ＭＳ Ｐ明朝" w:hAnsi="ＭＳ Ｐ明朝"/>
        </w:rPr>
        <w:t xml:space="preserve">       </w:t>
      </w:r>
      <w:r>
        <w:rPr>
          <w:rFonts w:ascii="ＭＳ Ｐ明朝" w:hAnsi="ＭＳ Ｐ明朝"/>
        </w:rPr>
        <w:t>年　　月　　日</w:t>
      </w:r>
    </w:p>
    <w:p>
      <w:pPr>
        <w:pStyle w:val=""/>
        <w:rPr>
          <w:rFonts w:ascii="ＭＳ Ｐ明朝" w:hAnsi="ＭＳ Ｐ明朝"/>
        </w:rPr>
      </w:pPr>
      <w:r>
        <w:rPr>
          <w:rFonts w:ascii="ＭＳ Ｐ明朝" w:hAnsi="ＭＳ Ｐ明朝"/>
        </w:rPr>
        <w:t>４　成績評定</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528" w:type="dxa"/>
        <w:tblStyle w:val="標準の表"/>
        <w:tblLook w:val="1E0"/>
        <w:tblW w:w="0" w:type="auto"/>
      </w:tblPr>
      <w:tblGrid>
        <w:gridCol w:w="2730"/>
        <w:gridCol w:w="2310"/>
        <w:gridCol w:w="3045"/>
      </w:tblGrid>
      <w:tr>
        <w:tc>
          <w:tcPr>
            <w:tcBorders>
              <w:top w:val="single" w:sz="12" w:color="000000" w:space="0"/>
              <w:left w:val="single" w:sz="12" w:color="000000" w:space="0"/>
            </w:tcBorders>
            <w:vAlign w:val="top"/>
            <w:tcW w:w="2730" w:type="dxa"/>
          </w:tcPr>
          <w:p>
            <w:pPr>
              <w:pStyle w:val=""/>
              <w:jc w:val="center"/>
            </w:pPr>
            <w:r>
              <w:rPr>
                <w:rFonts w:ascii="ＭＳ Ｐ明朝" w:hAnsi="ＭＳ Ｐ明朝"/>
                <w:sz w:val="20"/>
                <w:szCs w:val="20"/>
              </w:rPr>
              <w:t>評　価　項　目</w:t>
            </w:r>
          </w:p>
        </w:tc>
        <w:tc>
          <w:tcPr>
            <w:tcBorders>
              <w:top w:val="single" w:sz="12" w:color="000000" w:space="0"/>
            </w:tcBorders>
            <w:vAlign w:val="top"/>
            <w:tcW w:w="2310" w:type="dxa"/>
          </w:tcPr>
          <w:p>
            <w:pPr>
              <w:pStyle w:val=""/>
              <w:jc w:val="center"/>
            </w:pPr>
            <w:r>
              <w:rPr>
                <w:rFonts w:ascii="ＭＳ Ｐ明朝" w:hAnsi="ＭＳ Ｐ明朝"/>
                <w:sz w:val="20"/>
                <w:szCs w:val="20"/>
              </w:rPr>
              <w:t>細　　　別</w:t>
            </w:r>
          </w:p>
        </w:tc>
        <w:tc>
          <w:tcPr>
            <w:tcBorders>
              <w:top w:val="single" w:sz="12" w:color="000000" w:space="0"/>
              <w:right w:val="single" w:sz="12" w:color="000000" w:space="0"/>
            </w:tcBorders>
            <w:vAlign w:val="top"/>
            <w:tcW w:w="3045" w:type="dxa"/>
          </w:tcPr>
          <w:p>
            <w:pPr>
              <w:pStyle w:val=""/>
              <w:ind w:firstLine="400"/>
            </w:pPr>
            <w:r>
              <w:rPr>
                <w:rFonts w:ascii="ＭＳ Ｐ明朝" w:hAnsi="ＭＳ Ｐ明朝"/>
                <w:sz w:val="20"/>
                <w:szCs w:val="20"/>
              </w:rPr>
              <w:t>評定点／満点</w:t>
            </w:r>
          </w:p>
        </w:tc>
      </w:tr>
      <w:tr>
        <w:tc>
          <w:tcPr>
            <w:tcBorders>
              <w:left w:val="single" w:sz="12" w:color="000000" w:space="0"/>
            </w:tcBorders>
            <w:vAlign w:val="top"/>
            <w:vMerge w:val="restart"/>
            <w:tcW w:w="2730" w:type="dxa"/>
          </w:tcPr>
          <w:p>
            <w:pPr>
              <w:pStyle w:val=""/>
            </w:pPr>
            <w:r>
              <w:rPr>
                <w:rFonts w:ascii="ＭＳ Ｐ明朝" w:hAnsi="ＭＳ Ｐ明朝"/>
                <w:sz w:val="20"/>
                <w:szCs w:val="20"/>
              </w:rPr>
              <w:t>１　施工体制</w:t>
            </w:r>
          </w:p>
        </w:tc>
        <w:tc>
          <w:tcPr>
            <w:vAlign w:val="top"/>
            <w:tcW w:w="2310" w:type="dxa"/>
          </w:tcPr>
          <w:p>
            <w:pPr>
              <w:pStyle w:val=""/>
            </w:pPr>
            <w:r>
              <w:rPr>
                <w:rFonts w:ascii="ＭＳ Ｐ明朝" w:hAnsi="ＭＳ Ｐ明朝"/>
                <w:sz w:val="20"/>
                <w:szCs w:val="20"/>
              </w:rPr>
              <w:t>Ⅰ施工体制一般</w:t>
            </w:r>
          </w:p>
        </w:tc>
        <w:tc>
          <w:tcPr>
            <w:tcBorders>
              <w:right w:val="single" w:sz="12" w:color="000000" w:space="0"/>
            </w:tcBorders>
            <w:vAlign w:val="top"/>
            <w:tcW w:w="3045" w:type="dxa"/>
          </w:tcPr>
          <w:p>
            <w:pPr>
              <w:pStyle w:val=""/>
            </w:pPr>
            <w:r>
              <w:rPr>
                <w:rFonts w:ascii="ＭＳ Ｐ明朝" w:hAnsi="ＭＳ Ｐ明朝"/>
                <w:sz w:val="20"/>
                <w:szCs w:val="20"/>
              </w:rPr>
              <w:t>　　　　　／　３.２</w:t>
            </w:r>
          </w:p>
        </w:tc>
      </w:tr>
      <w:tr>
        <w:tc>
          <w:tcPr>
            <w:vMerge/>
            <w:tcBorders>
              <w:left w:val="single" w:sz="12" w:color="000000" w:space="0"/>
            </w:tcBorders>
          </w:tcPr>
          <w:p/>
        </w:tc>
        <w:tc>
          <w:tcPr>
            <w:vAlign w:val="top"/>
            <w:tcW w:w="2310" w:type="dxa"/>
          </w:tcPr>
          <w:p>
            <w:pPr>
              <w:pStyle w:val=""/>
            </w:pPr>
            <w:r>
              <w:rPr>
                <w:rFonts w:ascii="ＭＳ Ｐ明朝" w:hAnsi="ＭＳ Ｐ明朝"/>
                <w:sz w:val="20"/>
                <w:szCs w:val="20"/>
              </w:rPr>
              <w:t>Ⅱ配置技術者</w:t>
            </w:r>
          </w:p>
        </w:tc>
        <w:tc>
          <w:tcPr>
            <w:tcBorders>
              <w:right w:val="single" w:sz="12" w:color="000000" w:space="0"/>
            </w:tcBorders>
            <w:vAlign w:val="top"/>
            <w:tcW w:w="3045" w:type="dxa"/>
          </w:tcPr>
          <w:p>
            <w:pPr>
              <w:pStyle w:val=""/>
            </w:pPr>
            <w:r>
              <w:rPr>
                <w:rFonts w:ascii="ＭＳ Ｐ明朝" w:hAnsi="ＭＳ Ｐ明朝"/>
                <w:sz w:val="20"/>
                <w:szCs w:val="20"/>
              </w:rPr>
              <w:t>　　　　　／　３.８</w:t>
            </w:r>
          </w:p>
        </w:tc>
      </w:tr>
      <w:tr>
        <w:tc>
          <w:tcPr>
            <w:tcBorders>
              <w:left w:val="single" w:sz="12" w:color="000000" w:space="0"/>
            </w:tcBorders>
            <w:vAlign w:val="top"/>
            <w:vMerge w:val="restart"/>
            <w:tcW w:w="2730" w:type="dxa"/>
          </w:tcPr>
          <w:p>
            <w:pPr>
              <w:pStyle w:val=""/>
            </w:pPr>
            <w:r>
              <w:rPr>
                <w:rFonts w:ascii="ＭＳ Ｐ明朝" w:hAnsi="ＭＳ Ｐ明朝"/>
                <w:sz w:val="20"/>
                <w:szCs w:val="20"/>
              </w:rPr>
              <w:t>２　施工状況</w:t>
            </w:r>
          </w:p>
        </w:tc>
        <w:tc>
          <w:tcPr>
            <w:vAlign w:val="top"/>
            <w:tcW w:w="2310" w:type="dxa"/>
          </w:tcPr>
          <w:p>
            <w:pPr>
              <w:pStyle w:val=""/>
            </w:pPr>
            <w:r>
              <w:rPr>
                <w:rFonts w:ascii="ＭＳ Ｐ明朝" w:hAnsi="ＭＳ Ｐ明朝"/>
                <w:sz w:val="20"/>
                <w:szCs w:val="20"/>
              </w:rPr>
              <w:t>Ⅰ施工管理</w:t>
            </w:r>
          </w:p>
        </w:tc>
        <w:tc>
          <w:tcPr>
            <w:tcBorders>
              <w:right w:val="single" w:sz="12" w:color="000000" w:space="0"/>
            </w:tcBorders>
            <w:vAlign w:val="top"/>
            <w:tcW w:w="3045" w:type="dxa"/>
          </w:tcPr>
          <w:p>
            <w:pPr>
              <w:pStyle w:val=""/>
            </w:pPr>
            <w:r>
              <w:rPr>
                <w:rFonts w:ascii="ＭＳ Ｐ明朝" w:hAnsi="ＭＳ Ｐ明朝"/>
                <w:sz w:val="20"/>
                <w:szCs w:val="20"/>
              </w:rPr>
              <w:t>　　　　　／１１.７</w:t>
            </w:r>
          </w:p>
        </w:tc>
      </w:tr>
      <w:tr>
        <w:tc>
          <w:tcPr>
            <w:vMerge/>
            <w:tcBorders>
              <w:left w:val="single" w:sz="12" w:color="000000" w:space="0"/>
            </w:tcBorders>
          </w:tcPr>
          <w:p/>
        </w:tc>
        <w:tc>
          <w:tcPr>
            <w:vAlign w:val="top"/>
            <w:tcW w:w="2310" w:type="dxa"/>
          </w:tcPr>
          <w:p>
            <w:pPr>
              <w:pStyle w:val=""/>
            </w:pPr>
            <w:r>
              <w:rPr>
                <w:rFonts w:ascii="ＭＳ Ｐ明朝" w:hAnsi="ＭＳ Ｐ明朝"/>
                <w:sz w:val="20"/>
                <w:szCs w:val="20"/>
              </w:rPr>
              <w:t>Ⅱ工程管理</w:t>
            </w:r>
          </w:p>
        </w:tc>
        <w:tc>
          <w:tcPr>
            <w:tcBorders>
              <w:right w:val="single" w:sz="12" w:color="000000" w:space="0"/>
            </w:tcBorders>
            <w:vAlign w:val="top"/>
            <w:tcW w:w="3045" w:type="dxa"/>
          </w:tcPr>
          <w:p>
            <w:pPr>
              <w:pStyle w:val=""/>
            </w:pPr>
            <w:r>
              <w:rPr>
                <w:rFonts w:ascii="ＭＳ Ｐ明朝" w:hAnsi="ＭＳ Ｐ明朝"/>
                <w:sz w:val="20"/>
                <w:szCs w:val="20"/>
              </w:rPr>
              <w:t>　　</w:t>
            </w:r>
            <w:r>
              <w:rPr>
                <w:rFonts w:ascii="ＭＳ Ｐ明朝" w:hAnsi="ＭＳ Ｐ明朝"/>
                <w:sz w:val="20"/>
                <w:szCs w:val="20"/>
              </w:rPr>
              <w:t>　　　／　９.３</w:t>
            </w:r>
          </w:p>
        </w:tc>
      </w:tr>
      <w:tr>
        <w:tc>
          <w:tcPr>
            <w:vMerge/>
            <w:tcBorders>
              <w:left w:val="single" w:sz="12" w:color="000000" w:space="0"/>
            </w:tcBorders>
          </w:tcPr>
          <w:p/>
        </w:tc>
        <w:tc>
          <w:tcPr>
            <w:vAlign w:val="top"/>
            <w:tcW w:w="2310" w:type="dxa"/>
          </w:tcPr>
          <w:p>
            <w:pPr>
              <w:pStyle w:val=""/>
            </w:pPr>
            <w:r>
              <w:rPr>
                <w:rFonts w:ascii="ＭＳ Ｐ明朝" w:hAnsi="ＭＳ Ｐ明朝"/>
                <w:sz w:val="20"/>
                <w:szCs w:val="20"/>
              </w:rPr>
              <w:t>Ⅲ安全対策</w:t>
            </w:r>
          </w:p>
        </w:tc>
        <w:tc>
          <w:tcPr>
            <w:tcBorders>
              <w:right w:val="single" w:sz="12" w:color="000000" w:space="0"/>
            </w:tcBorders>
            <w:vAlign w:val="top"/>
            <w:tcW w:w="3045" w:type="dxa"/>
          </w:tcPr>
          <w:p>
            <w:pPr>
              <w:pStyle w:val=""/>
            </w:pPr>
            <w:r>
              <w:rPr>
                <w:rFonts w:ascii="ＭＳ Ｐ明朝" w:hAnsi="ＭＳ Ｐ明朝"/>
                <w:sz w:val="20"/>
                <w:szCs w:val="20"/>
              </w:rPr>
              <w:t>　　　　　／１０.７</w:t>
            </w:r>
          </w:p>
        </w:tc>
      </w:tr>
      <w:tr>
        <w:tc>
          <w:tcPr>
            <w:vMerge/>
            <w:tcBorders>
              <w:left w:val="single" w:sz="12" w:color="000000" w:space="0"/>
            </w:tcBorders>
          </w:tcPr>
          <w:p/>
        </w:tc>
        <w:tc>
          <w:tcPr>
            <w:vAlign w:val="top"/>
            <w:tcW w:w="2310" w:type="dxa"/>
          </w:tcPr>
          <w:p>
            <w:pPr>
              <w:pStyle w:val=""/>
            </w:pPr>
            <w:r>
              <w:rPr>
                <w:rFonts w:ascii="ＭＳ Ｐ明朝" w:hAnsi="ＭＳ Ｐ明朝"/>
                <w:sz w:val="20"/>
                <w:szCs w:val="20"/>
              </w:rPr>
              <w:t>Ⅳ対外関係</w:t>
            </w:r>
          </w:p>
        </w:tc>
        <w:tc>
          <w:tcPr>
            <w:tcBorders>
              <w:right w:val="single" w:sz="12" w:color="000000" w:space="0"/>
            </w:tcBorders>
            <w:vAlign w:val="top"/>
            <w:tcW w:w="3045" w:type="dxa"/>
          </w:tcPr>
          <w:p>
            <w:pPr>
              <w:pStyle w:val=""/>
            </w:pPr>
            <w:r>
              <w:rPr>
                <w:rFonts w:ascii="ＭＳ Ｐ明朝" w:hAnsi="ＭＳ Ｐ明朝"/>
                <w:sz w:val="20"/>
                <w:szCs w:val="20"/>
              </w:rPr>
              <w:t>　　　　　／　３.４</w:t>
            </w:r>
          </w:p>
        </w:tc>
      </w:tr>
      <w:tr>
        <w:tc>
          <w:tcPr>
            <w:tcBorders>
              <w:left w:val="single" w:sz="12" w:color="000000" w:space="0"/>
            </w:tcBorders>
            <w:vAlign w:val="top"/>
            <w:vMerge w:val="restart"/>
            <w:tcW w:w="2730" w:type="dxa"/>
          </w:tcPr>
          <w:p>
            <w:pPr>
              <w:pStyle w:val=""/>
              <w:rPr>
                <w:rFonts w:ascii="ＭＳ Ｐ明朝" w:hAnsi="ＭＳ Ｐ明朝"/>
                <w:sz w:val="20"/>
                <w:szCs w:val="20"/>
              </w:rPr>
            </w:pPr>
            <w:r>
              <w:rPr>
                <w:rFonts w:ascii="ＭＳ Ｐ明朝" w:hAnsi="ＭＳ Ｐ明朝"/>
                <w:sz w:val="20"/>
                <w:szCs w:val="20"/>
              </w:rPr>
              <w:t>３　出来形及び出来ばえ</w:t>
            </w:r>
          </w:p>
          <w:p>
            <w:pPr>
              <w:pStyle w:val=""/>
            </w:pPr>
          </w:p>
        </w:tc>
        <w:tc>
          <w:tcPr>
            <w:vAlign w:val="top"/>
            <w:tcW w:w="2310" w:type="dxa"/>
          </w:tcPr>
          <w:p>
            <w:pPr>
              <w:pStyle w:val=""/>
            </w:pPr>
            <w:r>
              <w:rPr>
                <w:rFonts w:ascii="ＭＳ Ｐ明朝" w:hAnsi="ＭＳ Ｐ明朝"/>
                <w:sz w:val="20"/>
                <w:szCs w:val="20"/>
              </w:rPr>
              <w:t>Ⅰ出来形</w:t>
            </w:r>
          </w:p>
        </w:tc>
        <w:tc>
          <w:tcPr>
            <w:tcBorders>
              <w:right w:val="single" w:sz="12" w:color="000000" w:space="0"/>
            </w:tcBorders>
            <w:vAlign w:val="top"/>
            <w:tcW w:w="3045" w:type="dxa"/>
          </w:tcPr>
          <w:p>
            <w:pPr>
              <w:pStyle w:val=""/>
            </w:pPr>
            <w:r>
              <w:rPr>
                <w:rFonts w:ascii="ＭＳ Ｐ明朝" w:hAnsi="ＭＳ Ｐ明朝"/>
                <w:sz w:val="20"/>
                <w:szCs w:val="20"/>
              </w:rPr>
              <w:t>　　　　　／１３.９</w:t>
            </w:r>
          </w:p>
        </w:tc>
      </w:tr>
      <w:tr>
        <w:tc>
          <w:tcPr>
            <w:vMerge/>
            <w:tcBorders>
              <w:left w:val="single" w:sz="12" w:color="000000" w:space="0"/>
            </w:tcBorders>
          </w:tcPr>
          <w:p/>
        </w:tc>
        <w:tc>
          <w:tcPr>
            <w:vAlign w:val="top"/>
            <w:tcW w:w="2310" w:type="dxa"/>
          </w:tcPr>
          <w:p>
            <w:pPr>
              <w:pStyle w:val=""/>
            </w:pPr>
            <w:r>
              <w:rPr>
                <w:rFonts w:ascii="ＭＳ Ｐ明朝" w:hAnsi="ＭＳ Ｐ明朝"/>
                <w:sz w:val="20"/>
                <w:szCs w:val="20"/>
              </w:rPr>
              <w:t>Ⅱ品質</w:t>
            </w:r>
          </w:p>
        </w:tc>
        <w:tc>
          <w:tcPr>
            <w:tcBorders>
              <w:right w:val="single" w:sz="12" w:color="000000" w:space="0"/>
            </w:tcBorders>
            <w:vAlign w:val="top"/>
            <w:tcW w:w="3045" w:type="dxa"/>
          </w:tcPr>
          <w:p>
            <w:pPr>
              <w:pStyle w:val=""/>
            </w:pPr>
            <w:r>
              <w:rPr>
                <w:rFonts w:ascii="ＭＳ Ｐ明朝" w:hAnsi="ＭＳ Ｐ明朝"/>
                <w:sz w:val="20"/>
                <w:szCs w:val="20"/>
              </w:rPr>
              <w:t>　　　　　／１５.９</w:t>
            </w:r>
          </w:p>
        </w:tc>
      </w:tr>
      <w:tr>
        <w:tc>
          <w:tcPr>
            <w:vMerge/>
            <w:tcBorders>
              <w:left w:val="single" w:sz="12" w:color="000000" w:space="0"/>
            </w:tcBorders>
          </w:tcPr>
          <w:p/>
        </w:tc>
        <w:tc>
          <w:tcPr>
            <w:vAlign w:val="top"/>
            <w:tcW w:w="2310" w:type="dxa"/>
          </w:tcPr>
          <w:p>
            <w:pPr>
              <w:pStyle w:val=""/>
            </w:pPr>
            <w:r>
              <w:rPr>
                <w:rFonts w:ascii="ＭＳ Ｐ明朝" w:hAnsi="ＭＳ Ｐ明朝"/>
                <w:sz w:val="20"/>
                <w:szCs w:val="20"/>
              </w:rPr>
              <w:t>Ⅲ出来ばえ</w:t>
            </w:r>
          </w:p>
        </w:tc>
        <w:tc>
          <w:tcPr>
            <w:tcBorders>
              <w:right w:val="single" w:sz="12" w:color="000000" w:space="0"/>
            </w:tcBorders>
            <w:vAlign w:val="top"/>
            <w:tcW w:w="3045" w:type="dxa"/>
          </w:tcPr>
          <w:p>
            <w:pPr>
              <w:pStyle w:val=""/>
            </w:pPr>
            <w:r>
              <w:rPr>
                <w:rFonts w:ascii="ＭＳ Ｐ明朝" w:hAnsi="ＭＳ Ｐ明朝"/>
                <w:sz w:val="20"/>
                <w:szCs w:val="20"/>
              </w:rPr>
              <w:t>　　　　　／　８.５</w:t>
            </w:r>
          </w:p>
        </w:tc>
      </w:tr>
      <w:tr>
        <w:tc>
          <w:tcPr>
            <w:tcBorders>
              <w:left w:val="single" w:sz="12" w:color="000000" w:space="0"/>
            </w:tcBorders>
            <w:vAlign w:val="top"/>
            <w:tcW w:w="2730" w:type="dxa"/>
          </w:tcPr>
          <w:p>
            <w:pPr>
              <w:pStyle w:val=""/>
            </w:pPr>
            <w:r>
              <w:rPr>
                <w:rFonts w:ascii="ＭＳ Ｐ明朝" w:hAnsi="ＭＳ Ｐ明朝"/>
                <w:sz w:val="20"/>
                <w:szCs w:val="20"/>
              </w:rPr>
              <w:t>４　</w:t>
            </w:r>
            <w:r>
              <w:rPr>
                <w:rFonts w:ascii="ＭＳ Ｐ明朝" w:hAnsi="ＭＳ Ｐ明朝"/>
                <w:sz w:val="20"/>
                <w:szCs w:val="20"/>
              </w:rPr>
              <w:t>技術力</w:t>
            </w:r>
            <w:r>
              <w:rPr>
                <w:rFonts w:ascii="ＭＳ Ｐ明朝" w:hAnsi="ＭＳ Ｐ明朝"/>
                <w:sz w:val="20"/>
                <w:szCs w:val="20"/>
              </w:rPr>
              <w:t xml:space="preserve"> </w:t>
            </w:r>
            <w:r>
              <w:rPr>
                <w:rFonts w:ascii="ＭＳ Ｐ明朝" w:hAnsi="ＭＳ Ｐ明朝"/>
                <w:sz w:val="20"/>
                <w:szCs w:val="20"/>
              </w:rPr>
              <w:t>　</w:t>
            </w:r>
            <w:r>
              <w:rPr>
                <w:rFonts w:ascii="ＭＳ Ｐ明朝" w:hAnsi="ＭＳ Ｐ明朝"/>
                <w:sz w:val="20"/>
                <w:szCs w:val="20"/>
              </w:rPr>
              <w:t xml:space="preserve"> （加</w:t>
            </w:r>
            <w:r>
              <w:rPr>
                <w:rFonts w:ascii="ＭＳ Ｐ明朝" w:hAnsi="ＭＳ Ｐ明朝"/>
                <w:sz w:val="18"/>
                <w:szCs w:val="18"/>
              </w:rPr>
              <w:t>点のみ）</w:t>
            </w:r>
          </w:p>
        </w:tc>
        <w:tc>
          <w:tcPr>
            <w:vAlign w:val="top"/>
            <w:tcW w:w="2310" w:type="dxa"/>
          </w:tcPr>
          <w:p>
            <w:pPr>
              <w:pStyle w:val=""/>
            </w:pPr>
            <w:r>
              <w:rPr>
                <w:rFonts w:ascii="ＭＳ Ｐ明朝" w:hAnsi="ＭＳ Ｐ明朝"/>
                <w:sz w:val="20"/>
                <w:szCs w:val="20"/>
              </w:rPr>
              <w:t>高度技術</w:t>
            </w:r>
          </w:p>
        </w:tc>
        <w:tc>
          <w:tcPr>
            <w:tcBorders>
              <w:right w:val="single" w:sz="12" w:color="000000" w:space="0"/>
            </w:tcBorders>
            <w:vAlign w:val="top"/>
            <w:tcW w:w="3045" w:type="dxa"/>
          </w:tcPr>
          <w:p>
            <w:pPr>
              <w:pStyle w:val=""/>
            </w:pPr>
            <w:r>
              <w:rPr>
                <w:rFonts w:ascii="ＭＳ Ｐ明朝" w:hAnsi="ＭＳ Ｐ明朝"/>
                <w:sz w:val="20"/>
                <w:szCs w:val="20"/>
              </w:rPr>
              <w:t>　　　　　／　７.８</w:t>
            </w:r>
          </w:p>
        </w:tc>
      </w:tr>
      <w:tr>
        <w:tc>
          <w:tcPr>
            <w:tcBorders>
              <w:left w:val="single" w:sz="12" w:color="000000" w:space="0"/>
            </w:tcBorders>
            <w:vAlign w:val="top"/>
            <w:tcW w:w="2730" w:type="dxa"/>
          </w:tcPr>
          <w:p>
            <w:pPr>
              <w:pStyle w:val=""/>
            </w:pPr>
            <w:r>
              <w:rPr>
                <w:rFonts w:ascii="ＭＳ Ｐ明朝" w:hAnsi="ＭＳ Ｐ明朝"/>
                <w:sz w:val="20"/>
                <w:szCs w:val="20"/>
              </w:rPr>
              <w:t>５　創意工夫  （</w:t>
            </w:r>
            <w:r>
              <w:rPr>
                <w:rFonts w:ascii="ＭＳ Ｐ明朝" w:hAnsi="ＭＳ Ｐ明朝"/>
                <w:sz w:val="18"/>
                <w:szCs w:val="18"/>
              </w:rPr>
              <w:t>加点のみ）</w:t>
            </w:r>
          </w:p>
        </w:tc>
        <w:tc>
          <w:tcPr>
            <w:vAlign w:val="top"/>
            <w:tcW w:w="2310" w:type="dxa"/>
          </w:tcPr>
          <w:p>
            <w:pPr>
              <w:pStyle w:val=""/>
            </w:pPr>
            <w:r>
              <w:rPr>
                <w:rFonts w:ascii="ＭＳ Ｐ明朝" w:hAnsi="ＭＳ Ｐ明朝"/>
                <w:sz w:val="20"/>
                <w:szCs w:val="20"/>
              </w:rPr>
              <w:t>創意工夫</w:t>
            </w:r>
          </w:p>
        </w:tc>
        <w:tc>
          <w:tcPr>
            <w:tcBorders>
              <w:right w:val="single" w:sz="12" w:color="000000" w:space="0"/>
            </w:tcBorders>
            <w:vAlign w:val="top"/>
            <w:tcW w:w="3045" w:type="dxa"/>
          </w:tcPr>
          <w:p>
            <w:pPr>
              <w:pStyle w:val=""/>
            </w:pPr>
            <w:r>
              <w:rPr>
                <w:rFonts w:ascii="ＭＳ Ｐ明朝" w:hAnsi="ＭＳ Ｐ明朝"/>
                <w:sz w:val="20"/>
                <w:szCs w:val="20"/>
              </w:rPr>
              <w:t>　　　　　／　５.４</w:t>
            </w:r>
          </w:p>
        </w:tc>
      </w:tr>
      <w:tr>
        <w:tc>
          <w:tcPr>
            <w:tcBorders>
              <w:left w:val="single" w:sz="12" w:color="000000" w:space="0"/>
            </w:tcBorders>
            <w:vAlign w:val="top"/>
            <w:tcW w:w="2730" w:type="dxa"/>
          </w:tcPr>
          <w:p>
            <w:pPr>
              <w:pStyle w:val=""/>
            </w:pPr>
            <w:r>
              <w:rPr>
                <w:rFonts w:ascii="ＭＳ Ｐ明朝" w:hAnsi="ＭＳ Ｐ明朝"/>
                <w:sz w:val="20"/>
                <w:szCs w:val="20"/>
              </w:rPr>
              <w:t>６　社会性等  （</w:t>
            </w:r>
            <w:r>
              <w:rPr>
                <w:rFonts w:ascii="ＭＳ Ｐ明朝" w:hAnsi="ＭＳ Ｐ明朝"/>
                <w:sz w:val="18"/>
                <w:szCs w:val="18"/>
              </w:rPr>
              <w:t>加点のみ）</w:t>
            </w:r>
          </w:p>
        </w:tc>
        <w:tc>
          <w:tcPr>
            <w:vAlign w:val="top"/>
            <w:tcW w:w="2310" w:type="dxa"/>
          </w:tcPr>
          <w:p>
            <w:pPr>
              <w:pStyle w:val=""/>
            </w:pPr>
            <w:r>
              <w:rPr>
                <w:rFonts w:ascii="ＭＳ Ｐ明朝" w:hAnsi="ＭＳ Ｐ明朝"/>
                <w:sz w:val="20"/>
                <w:szCs w:val="20"/>
              </w:rPr>
              <w:t>地域への貢献度</w:t>
            </w:r>
          </w:p>
        </w:tc>
        <w:tc>
          <w:tcPr>
            <w:tcBorders>
              <w:right w:val="single" w:sz="12" w:color="000000" w:space="0"/>
            </w:tcBorders>
            <w:vAlign w:val="top"/>
            <w:tcW w:w="3045" w:type="dxa"/>
          </w:tcPr>
          <w:p>
            <w:pPr>
              <w:pStyle w:val=""/>
            </w:pPr>
            <w:r>
              <w:rPr>
                <w:rFonts w:ascii="ＭＳ Ｐ明朝" w:hAnsi="ＭＳ Ｐ明朝"/>
                <w:sz w:val="20"/>
                <w:szCs w:val="20"/>
              </w:rPr>
              <w:t>　　　　　／　６.４</w:t>
            </w:r>
          </w:p>
        </w:tc>
      </w:tr>
      <w:tr>
        <w:tc>
          <w:tcPr>
            <w:tcBorders>
              <w:left w:val="single" w:sz="12" w:color="000000" w:space="0"/>
            </w:tcBorders>
            <w:vAlign w:val="top"/>
            <w:tcW w:w="2730" w:type="dxa"/>
          </w:tcPr>
          <w:p>
            <w:pPr>
              <w:pStyle w:val=""/>
            </w:pPr>
            <w:r>
              <w:rPr>
                <w:rFonts w:ascii="ＭＳ Ｐ明朝" w:hAnsi="ＭＳ Ｐ明朝"/>
                <w:sz w:val="20"/>
                <w:szCs w:val="20"/>
              </w:rPr>
              <w:t>※</w:t>
            </w:r>
            <w:r>
              <w:rPr>
                <w:rFonts w:ascii="ＭＳ Ｐ明朝" w:hAnsi="ＭＳ Ｐ明朝"/>
                <w:sz w:val="20"/>
                <w:szCs w:val="20"/>
              </w:rPr>
              <w:t>　法令厳守等（</w:t>
            </w:r>
            <w:r>
              <w:rPr>
                <w:rFonts w:ascii="ＭＳ Ｐ明朝" w:hAnsi="ＭＳ Ｐ明朝"/>
                <w:sz w:val="18"/>
                <w:szCs w:val="18"/>
              </w:rPr>
              <w:t>減点のみ）</w:t>
            </w:r>
          </w:p>
        </w:tc>
        <w:tc>
          <w:tcPr>
            <w:vAlign w:val="top"/>
            <w:tcW w:w="2310" w:type="dxa"/>
          </w:tcPr>
          <w:p>
            <w:pPr>
              <w:pStyle w:val=""/>
            </w:pPr>
          </w:p>
        </w:tc>
        <w:tc>
          <w:tcPr>
            <w:tcBorders>
              <w:right w:val="single" w:sz="12" w:color="000000" w:space="0"/>
            </w:tcBorders>
            <w:vAlign w:val="top"/>
            <w:tcW w:w="3045" w:type="dxa"/>
          </w:tcPr>
          <w:p>
            <w:pPr>
              <w:pStyle w:val=""/>
            </w:pPr>
            <w:r>
              <w:rPr>
                <w:rFonts w:ascii="ＭＳ Ｐ明朝" w:hAnsi="ＭＳ Ｐ明朝"/>
                <w:sz w:val="20"/>
                <w:szCs w:val="20"/>
              </w:rPr>
              <w:t>　　　　　</w:t>
            </w:r>
          </w:p>
        </w:tc>
      </w:tr>
      <w:tr>
        <w:tc>
          <w:tcPr>
            <w:tcBorders>
              <w:bottom w:val="single" w:sz="12" w:color="000000" w:space="0"/>
              <w:left w:val="single" w:sz="12" w:color="000000" w:space="0"/>
            </w:tcBorders>
            <w:vAlign w:val="top"/>
            <w:tcW w:w="2730" w:type="dxa"/>
          </w:tcPr>
          <w:p>
            <w:pPr>
              <w:pStyle w:val=""/>
              <w:jc w:val="center"/>
            </w:pPr>
            <w:r>
              <w:rPr>
                <w:rFonts w:ascii="ＭＳ Ｐ明朝" w:hAnsi="ＭＳ Ｐ明朝"/>
                <w:sz w:val="20"/>
                <w:szCs w:val="20"/>
              </w:rPr>
              <w:t>評定点合計</w:t>
            </w:r>
          </w:p>
        </w:tc>
        <w:tc>
          <w:tcPr>
            <w:tcBorders>
              <w:bottom w:val="single" w:sz="12" w:color="000000" w:space="0"/>
            </w:tcBorders>
            <w:vAlign w:val="top"/>
            <w:tcW w:w="2310" w:type="dxa"/>
          </w:tcPr>
          <w:p>
            <w:pPr>
              <w:pStyle w:val=""/>
            </w:pPr>
          </w:p>
        </w:tc>
        <w:tc>
          <w:tcPr>
            <w:tcBorders>
              <w:bottom w:val="single" w:sz="12" w:color="000000" w:space="0"/>
              <w:right w:val="single" w:sz="12" w:color="000000" w:space="0"/>
            </w:tcBorders>
            <w:vAlign w:val="top"/>
            <w:tcW w:w="3045" w:type="dxa"/>
          </w:tcPr>
          <w:p>
            <w:pPr>
              <w:pStyle w:val=""/>
            </w:pPr>
            <w:r>
              <w:rPr>
                <w:rFonts w:ascii="ＭＳ Ｐ明朝" w:hAnsi="ＭＳ Ｐ明朝"/>
                <w:sz w:val="20"/>
                <w:szCs w:val="20"/>
              </w:rPr>
              <w:t>　　　　　／１００</w:t>
            </w:r>
          </w:p>
        </w:tc>
      </w:tr>
    </w:tbl>
    <w:p>
      <w:pPr>
        <w:pStyle w:val=""/>
        <w:jc w:val="both"/>
        <w:ind w:right="880"/>
        <w:rPr>
          <w:rFonts w:ascii="ＭＳ Ｐ明朝" w:hAnsi="ＭＳ Ｐ明朝"/>
        </w:rPr>
      </w:pPr>
    </w:p>
    <w:p>
      <w:pPr>
        <w:pStyle w:val=""/>
        <w:jc w:val="both"/>
        <w:ind w:right="880"/>
        <w:rPr>
          <w:rFonts w:ascii="ＭＳ Ｐ明朝" w:hAnsi="ＭＳ Ｐ明朝"/>
        </w:rPr>
      </w:pPr>
      <w:r>
        <w:rPr>
          <w:rFonts w:ascii="ＭＳ Ｐ明朝" w:hAnsi="ＭＳ Ｐ明朝"/>
        </w:rPr>
        <w:t>５　手続の問い合わせ先</w:t>
      </w:r>
      <w:r>
        <w:rPr>
          <w:rFonts w:ascii="ＭＳ Ｐ明朝" w:hAnsi="ＭＳ Ｐ明朝"/>
        </w:rPr>
        <w:t xml:space="preserve"> </w:t>
      </w:r>
      <w:r>
        <w:rPr>
          <w:rFonts w:ascii="ＭＳ Ｐ明朝" w:hAnsi="ＭＳ Ｐ明朝"/>
        </w:rPr>
        <w:t xml:space="preserve">                         </w:t>
      </w:r>
      <w:r>
        <w:rPr>
          <w:rFonts w:ascii="ＭＳ Ｐ明朝" w:hAnsi="ＭＳ Ｐ明朝"/>
        </w:rPr>
        <w:t>〒957-8686</w:t>
      </w:r>
    </w:p>
    <w:p>
      <w:pPr>
        <w:pStyle w:val=""/>
        <w:jc w:val="both"/>
        <w:ind w:right="880"/>
        <w:ind w:firstLine="5102"/>
        <w:rPr>
          <w:rFonts w:ascii="ＭＳ Ｐ明朝" w:hAnsi="ＭＳ Ｐ明朝"/>
        </w:rPr>
      </w:pPr>
      <w:r>
        <w:rPr>
          <w:rFonts w:ascii="ＭＳ Ｐ明朝" w:hAnsi="ＭＳ Ｐ明朝"/>
        </w:rPr>
        <w:t>新発田市中央町</w:t>
      </w:r>
      <w:r>
        <w:rPr>
          <w:rFonts w:ascii="ＭＳ Ｐ明朝" w:hAnsi="ＭＳ Ｐ明朝"/>
        </w:rPr>
        <w:t>3</w:t>
      </w:r>
      <w:r>
        <w:rPr>
          <w:rFonts w:ascii="ＭＳ Ｐ明朝" w:hAnsi="ＭＳ Ｐ明朝"/>
        </w:rPr>
        <w:t>丁目</w:t>
      </w:r>
      <w:r>
        <w:rPr>
          <w:rFonts w:ascii="ＭＳ Ｐ明朝" w:hAnsi="ＭＳ Ｐ明朝"/>
        </w:rPr>
        <w:t>3</w:t>
      </w:r>
      <w:r>
        <w:rPr>
          <w:rFonts w:ascii="ＭＳ Ｐ明朝" w:hAnsi="ＭＳ Ｐ明朝"/>
        </w:rPr>
        <w:t>番</w:t>
      </w:r>
      <w:r>
        <w:rPr>
          <w:rFonts w:ascii="ＭＳ Ｐ明朝" w:hAnsi="ＭＳ Ｐ明朝"/>
        </w:rPr>
        <w:t>3</w:t>
      </w:r>
      <w:r>
        <w:rPr>
          <w:rFonts w:ascii="ＭＳ Ｐ明朝" w:hAnsi="ＭＳ Ｐ明朝"/>
        </w:rPr>
        <w:t>号</w:t>
      </w:r>
    </w:p>
    <w:p>
      <w:pPr>
        <w:pStyle w:val=""/>
        <w:ind w:firstLine="440"/>
        <w:rPr>
          <w:rFonts w:ascii="ＭＳ Ｐ明朝" w:hAnsi="ＭＳ Ｐ明朝"/>
        </w:rPr>
      </w:pPr>
      <w:r>
        <w:rPr>
          <w:rFonts w:ascii="ＭＳ Ｐ明朝" w:hAnsi="ＭＳ Ｐ明朝"/>
        </w:rPr>
        <w:t>　　　　　　　　　　　</w:t>
      </w:r>
      <w:r>
        <w:rPr>
          <w:rFonts w:ascii="ＭＳ Ｐ明朝" w:hAnsi="ＭＳ Ｐ明朝"/>
        </w:rPr>
        <w:t>　　　　　　　　　　</w:t>
      </w:r>
      <w:r>
        <w:rPr>
          <w:rFonts w:ascii="ＭＳ Ｐ明朝" w:hAnsi="ＭＳ Ｐ明朝"/>
        </w:rPr>
        <w:t xml:space="preserve">　　　　　　　　　　 </w:t>
      </w:r>
      <w:r>
        <w:rPr>
          <w:rFonts w:ascii="ＭＳ Ｐ明朝" w:hAnsi="ＭＳ Ｐ明朝"/>
        </w:rPr>
        <w:t>新発田市契約検査課　検査・技術管理室　宛</w:t>
      </w:r>
    </w:p>
    <w:p>
      <w:pPr>
        <w:pStyle w:val=""/>
        <w:rPr>
          <w:rFonts w:ascii="ＭＳ Ｐ明朝" w:hAnsi="ＭＳ Ｐ明朝"/>
        </w:rPr>
      </w:pPr>
    </w:p>
    <w:sectPr>
      <w:pgSz w:w="11906" w:h="16838"/>
      <w:pgMar w:left="1418" w:right="1134" w:top="1134" w:bottom="113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ＭＳ Ｐ明朝"/>
  <w:font w:name="Century"/>
  <w:font w:name="ＭＳ 明朝"/>
  <w:font w:name="HG丸ｺﾞｼｯｸM-PRO"/>
  <w:font w:name="游ゴシック Light"/>
  <w:font w:name="游明朝"/>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entury"/>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標準"/>
    <w:qFormat/>
    <w:pPr>
      <w:jc w:val="both"/>
    </w:pPr>
    <w:rPr>
      <w:sz w:val="22"/>
      <w:szCs w:val="22"/>
    </w:rPr>
  </w:style>
  <w:style w:type="character" w:styleId="">
    <w:name w:val="段落フォント"/>
    <w:qFormat/>
  </w:style>
  <w:style w:type="table" w:styleId="">
    <w:name w:val="標準の表"/>
    <w:qFormat/>
    <w:pPr/>
  </w:style>
  <w:style w:type="numbering" w:styleId="">
    <w:name w:val="リストなし"/>
    <w:qFormat/>
  </w:style>
  <w:style w:type="table" w:styleId="">
    <w:name w:val="表 (格子)"/>
    <w:qFormat/>
    <w:basedOn w:val="標準の表"/>
    <w:pPr>
      <w:jc w:val="both"/>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表格子"/>
      <w:tblLook w:val="1E0"/>
    </w:tblPr>
  </w:style>
  <w:style w:type="paragraph" w:styleId="">
    <w:name w:val="記"/>
    <w:qFormat/>
    <w:basedOn w:val="標準"/>
    <w:pPr>
      <w:jc w:val="center"/>
    </w:pPr>
  </w:style>
  <w:style w:type="paragraph" w:styleId="">
    <w:name w:val="結語"/>
    <w:qFormat/>
    <w:basedOn w:val="標準"/>
    <w:pPr>
      <w:jc w:val="right"/>
    </w:p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