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第２号様式の２（第５条関係）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（宛先）新発田市長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印　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就業証明書（子育て世帯移住支援金申請・テレワーク用）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下記のとおり相違ないことを証明します。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16"/>
        </w:rPr>
      </w:pPr>
    </w:p>
    <w:tbl>
      <w:tblPr>
        <w:tblStyle w:val="27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（移住前）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（移住後）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勤務先部署の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勤務先電話番号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移住の意思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所属先企業等からの命令（転勤、出向、出張、研修等を含む）ではない</w:t>
            </w: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雇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形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態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移住先で</w:t>
            </w:r>
            <w:bookmarkStart w:id="0" w:name="_GoBack"/>
            <w:bookmarkEnd w:id="0"/>
            <w:r>
              <w:rPr>
                <w:rFonts w:hint="eastAsia"/>
              </w:rPr>
              <w:t>テレワークにより勤務する（原則、恒常的に通勤しない）こととし、かつ週２０時間以上テレワークを実施する</w:t>
            </w: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交付金による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資金提供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>
      <w:pPr>
        <w:pStyle w:val="0"/>
        <w:spacing w:before="180" w:beforeLines="50" w:beforeAutospacing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新発田市子育て世帯移住・就業支援事業に関する事務のため、勤務者の勤務状況などの情報を、新発田市及び新潟県の求めに応じ、新発田市及び新潟県に提供することについて、勤務者の同意を得てい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335</Characters>
  <Application>JUST Note</Application>
  <Lines>39</Lines>
  <Paragraphs>25</Paragraphs>
  <CharactersWithSpaces>353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胎内市</dc:creator>
  <cp:lastModifiedBy>新発田市</cp:lastModifiedBy>
  <cp:lastPrinted>2022-03-09T05:57:00Z</cp:lastPrinted>
  <dcterms:created xsi:type="dcterms:W3CDTF">2023-03-13T04:54:00Z</dcterms:created>
  <dcterms:modified xsi:type="dcterms:W3CDTF">2025-03-24T09:07:37Z</dcterms:modified>
  <cp:revision>3</cp:revision>
</cp:coreProperties>
</file>