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F6BC" w14:textId="77777777" w:rsidR="00AB431E" w:rsidRDefault="00970EBD">
      <w:pPr>
        <w:spacing w:after="0" w:line="259" w:lineRule="auto"/>
        <w:ind w:left="3288" w:right="86"/>
        <w:jc w:val="right"/>
      </w:pPr>
      <w:r>
        <w:t>別紙</w:t>
      </w:r>
      <w:r w:rsidR="00276C31">
        <w:t>4</w:t>
      </w:r>
    </w:p>
    <w:p w14:paraId="08444173" w14:textId="77777777" w:rsidR="00AB431E" w:rsidRDefault="00970EBD">
      <w:pPr>
        <w:spacing w:after="317" w:line="259" w:lineRule="auto"/>
        <w:ind w:left="0" w:right="58" w:firstLine="0"/>
        <w:jc w:val="center"/>
      </w:pPr>
      <w:r>
        <w:rPr>
          <w:rFonts w:hint="eastAsia"/>
          <w:sz w:val="40"/>
        </w:rPr>
        <w:t>低入札価格</w:t>
      </w:r>
      <w:r w:rsidR="00276C31">
        <w:rPr>
          <w:sz w:val="40"/>
        </w:rPr>
        <w:t>調査報告書</w:t>
      </w:r>
    </w:p>
    <w:p w14:paraId="3D8F8044" w14:textId="77777777" w:rsidR="00A90F35" w:rsidRDefault="00970EBD" w:rsidP="00A90F35">
      <w:pPr>
        <w:spacing w:after="812"/>
        <w:ind w:left="0" w:right="0" w:firstLine="216"/>
      </w:pPr>
      <w:r>
        <w:t>当社が</w:t>
      </w:r>
      <w:r>
        <w:rPr>
          <w:rFonts w:hint="eastAsia"/>
        </w:rPr>
        <w:t xml:space="preserve">令和　　</w:t>
      </w:r>
      <w:r w:rsidR="00276C31">
        <w:t>年</w:t>
      </w:r>
      <w:r>
        <w:rPr>
          <w:rFonts w:hint="eastAsia"/>
        </w:rPr>
        <w:t xml:space="preserve">　　</w:t>
      </w:r>
      <w:r w:rsidR="00276C31">
        <w:t>月</w:t>
      </w:r>
      <w:r>
        <w:rPr>
          <w:rFonts w:hint="eastAsia"/>
        </w:rPr>
        <w:t xml:space="preserve">　　</w:t>
      </w:r>
      <w:r w:rsidR="00276C31">
        <w:t>日に入札した「</w:t>
      </w:r>
      <w:r>
        <w:rPr>
          <w:rFonts w:hint="eastAsia"/>
        </w:rPr>
        <w:t xml:space="preserve">　　　　　</w:t>
      </w:r>
      <w:r w:rsidR="00276C31">
        <w:t xml:space="preserve"> </w:t>
      </w:r>
      <w:r w:rsidR="000B7BA8">
        <w:rPr>
          <w:rFonts w:hint="eastAsia"/>
        </w:rPr>
        <w:t xml:space="preserve">　　</w:t>
      </w:r>
      <w:r>
        <w:t>工事」に関して、</w:t>
      </w:r>
      <w:r>
        <w:rPr>
          <w:rFonts w:hint="eastAsia"/>
        </w:rPr>
        <w:t>入</w:t>
      </w:r>
      <w:r w:rsidR="00276C31">
        <w:t>札書</w:t>
      </w:r>
      <w:r>
        <w:t>に記載した入札金額に対応した積算内容について、以下のとおり報告</w:t>
      </w:r>
      <w:r>
        <w:rPr>
          <w:rFonts w:hint="eastAsia"/>
        </w:rPr>
        <w:t>します。</w:t>
      </w:r>
    </w:p>
    <w:p w14:paraId="45387FFA" w14:textId="77777777" w:rsidR="00236035" w:rsidRDefault="00236035" w:rsidP="00236035">
      <w:pPr>
        <w:spacing w:after="812"/>
        <w:ind w:left="0" w:right="0" w:firstLine="216"/>
      </w:pPr>
      <w:r>
        <w:rPr>
          <w:rFonts w:hint="eastAsia"/>
          <w:noProof/>
        </w:rPr>
        <mc:AlternateContent>
          <mc:Choice Requires="wps">
            <w:drawing>
              <wp:anchor distT="0" distB="0" distL="114300" distR="114300" simplePos="0" relativeHeight="251662336" behindDoc="0" locked="0" layoutInCell="1" allowOverlap="1" wp14:anchorId="3789B913" wp14:editId="398DE306">
                <wp:simplePos x="0" y="0"/>
                <wp:positionH relativeFrom="column">
                  <wp:posOffset>2381885</wp:posOffset>
                </wp:positionH>
                <wp:positionV relativeFrom="paragraph">
                  <wp:posOffset>450216</wp:posOffset>
                </wp:positionV>
                <wp:extent cx="1133475" cy="742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133475" cy="742950"/>
                        </a:xfrm>
                        <a:prstGeom prst="rect">
                          <a:avLst/>
                        </a:prstGeom>
                        <a:solidFill>
                          <a:schemeClr val="lt1"/>
                        </a:solidFill>
                        <a:ln w="6350">
                          <a:solidFill>
                            <a:schemeClr val="bg1"/>
                          </a:solidFill>
                        </a:ln>
                      </wps:spPr>
                      <wps:txbx>
                        <w:txbxContent>
                          <w:p w14:paraId="0BB76D31" w14:textId="77777777" w:rsidR="00236035" w:rsidRDefault="00236035" w:rsidP="00236035">
                            <w:pPr>
                              <w:ind w:left="0"/>
                              <w:jc w:val="distribute"/>
                            </w:pPr>
                            <w:r>
                              <w:rPr>
                                <w:rFonts w:hint="eastAsia"/>
                              </w:rPr>
                              <w:t xml:space="preserve">住　</w:t>
                            </w:r>
                            <w:r>
                              <w:t xml:space="preserve">　　　　</w:t>
                            </w:r>
                            <w:r>
                              <w:rPr>
                                <w:rFonts w:hint="eastAsia"/>
                              </w:rPr>
                              <w:t>所</w:t>
                            </w:r>
                          </w:p>
                          <w:p w14:paraId="16E4B690" w14:textId="77777777" w:rsidR="00236035" w:rsidRDefault="00236035" w:rsidP="00236035">
                            <w:pPr>
                              <w:ind w:left="0"/>
                              <w:jc w:val="distribute"/>
                            </w:pPr>
                            <w:r>
                              <w:rPr>
                                <w:rFonts w:hint="eastAsia"/>
                              </w:rPr>
                              <w:t>商号</w:t>
                            </w:r>
                            <w:r>
                              <w:t>又は名称</w:t>
                            </w:r>
                          </w:p>
                          <w:p w14:paraId="5F3C69E8" w14:textId="77777777" w:rsidR="00236035" w:rsidRDefault="00236035" w:rsidP="00236035">
                            <w:pPr>
                              <w:ind w:left="0"/>
                              <w:jc w:val="distribute"/>
                            </w:pPr>
                            <w:r>
                              <w:rPr>
                                <w:rFonts w:hint="eastAsia"/>
                              </w:rPr>
                              <w:t>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7.55pt;margin-top:35.45pt;width:89.25pt;height: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" fillcolor="white [3201]" strokecolor="white [3212]" strokeweight=".5pt">
                <v:textbox>
                  <w:txbxContent>
                    <w:p w:rsidR="00236035" w:rsidRDefault="00236035" w:rsidP="00236035">
                      <w:pPr>
                        <w:ind w:left="0"/>
                        <w:jc w:val="distribute"/>
                      </w:pPr>
                      <w:r>
                        <w:rPr>
                          <w:rFonts w:hint="eastAsia"/>
                        </w:rPr>
                        <w:t xml:space="preserve">住　</w:t>
                      </w:r>
                      <w:r>
                        <w:t xml:space="preserve">　　　　</w:t>
                      </w:r>
                      <w:r>
                        <w:rPr>
                          <w:rFonts w:hint="eastAsia"/>
                        </w:rPr>
                        <w:t>所</w:t>
                      </w:r>
                    </w:p>
                    <w:p w:rsidR="00236035" w:rsidRDefault="00236035" w:rsidP="00236035">
                      <w:pPr>
                        <w:ind w:left="0"/>
                        <w:jc w:val="distribute"/>
                      </w:pPr>
                      <w:r>
                        <w:rPr>
                          <w:rFonts w:hint="eastAsia"/>
                        </w:rPr>
                        <w:t>商号</w:t>
                      </w:r>
                      <w:r>
                        <w:t>又は名称</w:t>
                      </w:r>
                    </w:p>
                    <w:p w:rsidR="00236035" w:rsidRDefault="00236035" w:rsidP="00236035">
                      <w:pPr>
                        <w:ind w:left="0"/>
                        <w:jc w:val="distribute"/>
                      </w:pPr>
                      <w:r>
                        <w:rPr>
                          <w:rFonts w:hint="eastAsia"/>
                        </w:rPr>
                        <w:t>代表者氏名</w:t>
                      </w:r>
                    </w:p>
                  </w:txbxContent>
                </v:textbox>
              </v:shape>
            </w:pict>
          </mc:Fallback>
        </mc:AlternateContent>
      </w:r>
      <w:r w:rsidR="00970EBD">
        <w:rPr>
          <w:rFonts w:hint="eastAsia"/>
        </w:rPr>
        <w:t>（宛先）新発田市長</w:t>
      </w:r>
      <w:r w:rsidR="00DF2ADB">
        <w:rPr>
          <w:rFonts w:hint="eastAsia"/>
        </w:rPr>
        <w:t xml:space="preserve">　</w:t>
      </w:r>
    </w:p>
    <w:p w14:paraId="23927A68" w14:textId="77777777" w:rsidR="00236035" w:rsidRPr="00236035" w:rsidRDefault="00276C31" w:rsidP="00236035">
      <w:pPr>
        <w:spacing w:after="812"/>
        <w:ind w:left="0" w:right="0" w:firstLineChars="100" w:firstLine="200"/>
      </w:pPr>
      <w:r>
        <w:t xml:space="preserve"> </w:t>
      </w:r>
      <w:r w:rsidR="00236035">
        <w:rPr>
          <w:rFonts w:hint="eastAsia"/>
        </w:rPr>
        <w:t xml:space="preserve">　　</w:t>
      </w:r>
      <w:r>
        <w:t xml:space="preserve">年 </w:t>
      </w:r>
      <w:r w:rsidR="00970EBD">
        <w:rPr>
          <w:rFonts w:hint="eastAsia"/>
        </w:rPr>
        <w:t xml:space="preserve">　　</w:t>
      </w:r>
      <w:r>
        <w:t xml:space="preserve">月 </w:t>
      </w:r>
      <w:r w:rsidR="00970EBD">
        <w:rPr>
          <w:rFonts w:hint="eastAsia"/>
        </w:rPr>
        <w:t xml:space="preserve">　　</w:t>
      </w:r>
      <w:r>
        <w:t>日</w:t>
      </w:r>
      <w:r w:rsidR="00A90F35">
        <w:rPr>
          <w:rFonts w:hint="eastAsia"/>
        </w:rPr>
        <w:t xml:space="preserve">　　　　　　　　</w:t>
      </w:r>
      <w:r w:rsidR="00236035">
        <w:rPr>
          <w:rFonts w:hint="eastAsia"/>
        </w:rPr>
        <w:t xml:space="preserve"> </w:t>
      </w:r>
      <w:r w:rsidR="00236035">
        <w:t xml:space="preserve"> </w:t>
      </w:r>
    </w:p>
    <w:tbl>
      <w:tblPr>
        <w:tblStyle w:val="a8"/>
        <w:tblpPr w:leftFromText="142" w:rightFromText="142" w:vertAnchor="text" w:horzAnchor="margin" w:tblpXSpec="right" w:tblpY="610"/>
        <w:tblW w:w="737" w:type="dxa"/>
        <w:tblLook w:val="04A0" w:firstRow="1" w:lastRow="0" w:firstColumn="1" w:lastColumn="0" w:noHBand="0" w:noVBand="1"/>
      </w:tblPr>
      <w:tblGrid>
        <w:gridCol w:w="737"/>
      </w:tblGrid>
      <w:tr w:rsidR="00622B79" w14:paraId="400D5BBA" w14:textId="77777777" w:rsidTr="00622B79">
        <w:trPr>
          <w:trHeight w:val="567"/>
        </w:trPr>
        <w:tc>
          <w:tcPr>
            <w:tcW w:w="737" w:type="dxa"/>
          </w:tcPr>
          <w:p w14:paraId="456EA06D" w14:textId="77777777" w:rsidR="00622B79" w:rsidRDefault="00622B79" w:rsidP="00622B79">
            <w:pPr>
              <w:tabs>
                <w:tab w:val="center" w:pos="6218"/>
              </w:tabs>
              <w:spacing w:before="100" w:beforeAutospacing="1" w:after="107"/>
              <w:ind w:left="0" w:right="0" w:firstLine="0"/>
            </w:pPr>
          </w:p>
        </w:tc>
      </w:tr>
      <w:tr w:rsidR="00622B79" w14:paraId="0D9971E2" w14:textId="77777777" w:rsidTr="00622B79">
        <w:trPr>
          <w:trHeight w:val="567"/>
        </w:trPr>
        <w:tc>
          <w:tcPr>
            <w:tcW w:w="737" w:type="dxa"/>
          </w:tcPr>
          <w:p w14:paraId="5B84B826" w14:textId="77777777" w:rsidR="00622B79" w:rsidRDefault="00622B79" w:rsidP="00622B79">
            <w:pPr>
              <w:tabs>
                <w:tab w:val="center" w:pos="6218"/>
              </w:tabs>
              <w:spacing w:before="100" w:beforeAutospacing="1" w:after="107"/>
              <w:ind w:left="0" w:right="0" w:firstLine="0"/>
            </w:pPr>
          </w:p>
        </w:tc>
      </w:tr>
      <w:tr w:rsidR="00622B79" w14:paraId="2B3231A7" w14:textId="77777777" w:rsidTr="00622B79">
        <w:trPr>
          <w:trHeight w:val="567"/>
        </w:trPr>
        <w:tc>
          <w:tcPr>
            <w:tcW w:w="737" w:type="dxa"/>
          </w:tcPr>
          <w:p w14:paraId="52B2AA0A" w14:textId="77777777" w:rsidR="00622B79" w:rsidRDefault="00622B79" w:rsidP="00622B79">
            <w:pPr>
              <w:tabs>
                <w:tab w:val="center" w:pos="6218"/>
              </w:tabs>
              <w:spacing w:before="100" w:beforeAutospacing="1" w:after="107"/>
              <w:ind w:left="0" w:right="0" w:firstLine="0"/>
            </w:pPr>
          </w:p>
        </w:tc>
      </w:tr>
      <w:tr w:rsidR="00622B79" w14:paraId="1C25E384" w14:textId="77777777" w:rsidTr="00622B79">
        <w:trPr>
          <w:trHeight w:val="567"/>
        </w:trPr>
        <w:tc>
          <w:tcPr>
            <w:tcW w:w="737" w:type="dxa"/>
          </w:tcPr>
          <w:p w14:paraId="3FA79C59" w14:textId="77777777" w:rsidR="00622B79" w:rsidRDefault="00622B79" w:rsidP="00622B79">
            <w:pPr>
              <w:tabs>
                <w:tab w:val="center" w:pos="6218"/>
              </w:tabs>
              <w:spacing w:before="100" w:beforeAutospacing="1" w:after="107"/>
              <w:ind w:left="0" w:right="0" w:firstLine="0"/>
            </w:pPr>
          </w:p>
        </w:tc>
      </w:tr>
      <w:tr w:rsidR="00622B79" w14:paraId="3AE370B5" w14:textId="77777777" w:rsidTr="00622B79">
        <w:trPr>
          <w:trHeight w:val="567"/>
        </w:trPr>
        <w:tc>
          <w:tcPr>
            <w:tcW w:w="737" w:type="dxa"/>
          </w:tcPr>
          <w:p w14:paraId="749608FB" w14:textId="77777777" w:rsidR="00622B79" w:rsidRDefault="00622B79" w:rsidP="00622B79">
            <w:pPr>
              <w:tabs>
                <w:tab w:val="center" w:pos="6218"/>
              </w:tabs>
              <w:spacing w:before="100" w:beforeAutospacing="1" w:after="107"/>
              <w:ind w:left="0" w:right="0" w:firstLine="0"/>
            </w:pPr>
          </w:p>
        </w:tc>
      </w:tr>
      <w:tr w:rsidR="00622B79" w14:paraId="1BE814A8" w14:textId="77777777" w:rsidTr="00622B79">
        <w:trPr>
          <w:trHeight w:val="567"/>
        </w:trPr>
        <w:tc>
          <w:tcPr>
            <w:tcW w:w="737" w:type="dxa"/>
          </w:tcPr>
          <w:p w14:paraId="42679C68" w14:textId="77777777" w:rsidR="00622B79" w:rsidRDefault="00622B79" w:rsidP="00622B79">
            <w:pPr>
              <w:tabs>
                <w:tab w:val="center" w:pos="6218"/>
              </w:tabs>
              <w:spacing w:before="100" w:beforeAutospacing="1" w:after="107"/>
              <w:ind w:left="0" w:right="0" w:firstLine="0"/>
            </w:pPr>
          </w:p>
        </w:tc>
      </w:tr>
      <w:tr w:rsidR="00622B79" w14:paraId="428327E2" w14:textId="77777777" w:rsidTr="00622B79">
        <w:trPr>
          <w:trHeight w:val="567"/>
        </w:trPr>
        <w:tc>
          <w:tcPr>
            <w:tcW w:w="737" w:type="dxa"/>
          </w:tcPr>
          <w:p w14:paraId="316D2076" w14:textId="77777777" w:rsidR="00622B79" w:rsidRDefault="00622B79" w:rsidP="00622B79">
            <w:pPr>
              <w:tabs>
                <w:tab w:val="center" w:pos="6218"/>
              </w:tabs>
              <w:spacing w:before="100" w:beforeAutospacing="1" w:after="107"/>
              <w:ind w:left="0" w:right="0" w:firstLine="0"/>
            </w:pPr>
          </w:p>
        </w:tc>
      </w:tr>
      <w:tr w:rsidR="00622B79" w14:paraId="0EE19731" w14:textId="77777777" w:rsidTr="00622B79">
        <w:trPr>
          <w:trHeight w:val="567"/>
        </w:trPr>
        <w:tc>
          <w:tcPr>
            <w:tcW w:w="737" w:type="dxa"/>
          </w:tcPr>
          <w:p w14:paraId="3C9DDAD9" w14:textId="77777777" w:rsidR="00622B79" w:rsidRDefault="00622B79" w:rsidP="00622B79">
            <w:pPr>
              <w:tabs>
                <w:tab w:val="center" w:pos="6218"/>
              </w:tabs>
              <w:spacing w:before="100" w:beforeAutospacing="1" w:after="107"/>
              <w:ind w:left="0" w:right="0" w:firstLine="0"/>
            </w:pPr>
          </w:p>
        </w:tc>
      </w:tr>
      <w:tr w:rsidR="00622B79" w14:paraId="53001C68" w14:textId="77777777" w:rsidTr="00622B79">
        <w:trPr>
          <w:trHeight w:val="567"/>
        </w:trPr>
        <w:tc>
          <w:tcPr>
            <w:tcW w:w="737" w:type="dxa"/>
          </w:tcPr>
          <w:p w14:paraId="7F71FCE7" w14:textId="77777777" w:rsidR="00622B79" w:rsidRDefault="00622B79" w:rsidP="00622B79">
            <w:pPr>
              <w:tabs>
                <w:tab w:val="center" w:pos="6218"/>
              </w:tabs>
              <w:spacing w:before="100" w:beforeAutospacing="1" w:after="107"/>
              <w:ind w:left="0" w:right="0" w:firstLine="0"/>
            </w:pPr>
          </w:p>
        </w:tc>
      </w:tr>
      <w:tr w:rsidR="00622B79" w14:paraId="53D9D039" w14:textId="77777777" w:rsidTr="00622B79">
        <w:trPr>
          <w:trHeight w:val="567"/>
        </w:trPr>
        <w:tc>
          <w:tcPr>
            <w:tcW w:w="737" w:type="dxa"/>
          </w:tcPr>
          <w:p w14:paraId="464EB09A" w14:textId="77777777" w:rsidR="00622B79" w:rsidRDefault="00622B79" w:rsidP="00622B79">
            <w:pPr>
              <w:tabs>
                <w:tab w:val="center" w:pos="6218"/>
              </w:tabs>
              <w:spacing w:before="100" w:beforeAutospacing="1" w:after="107"/>
              <w:ind w:left="0" w:right="0" w:firstLine="0"/>
            </w:pPr>
          </w:p>
        </w:tc>
      </w:tr>
      <w:tr w:rsidR="00622B79" w14:paraId="72CF367A" w14:textId="77777777" w:rsidTr="00622B79">
        <w:trPr>
          <w:trHeight w:val="567"/>
        </w:trPr>
        <w:tc>
          <w:tcPr>
            <w:tcW w:w="737" w:type="dxa"/>
          </w:tcPr>
          <w:p w14:paraId="6615F119" w14:textId="77777777" w:rsidR="00622B79" w:rsidRDefault="00622B79" w:rsidP="00622B79">
            <w:pPr>
              <w:tabs>
                <w:tab w:val="center" w:pos="6218"/>
              </w:tabs>
              <w:spacing w:before="100" w:beforeAutospacing="1" w:after="107"/>
              <w:ind w:left="0" w:right="0" w:firstLine="0"/>
            </w:pPr>
          </w:p>
        </w:tc>
      </w:tr>
    </w:tbl>
    <w:p w14:paraId="1269E3D4" w14:textId="77777777" w:rsidR="00AB431E" w:rsidRPr="00E04787" w:rsidRDefault="00E2380C" w:rsidP="00236035">
      <w:pPr>
        <w:spacing w:after="463" w:line="216" w:lineRule="auto"/>
        <w:ind w:right="-15"/>
        <w:rPr>
          <w:sz w:val="18"/>
        </w:rPr>
      </w:pPr>
      <w:r w:rsidRPr="00E2380C">
        <w:rPr>
          <w:rFonts w:hint="eastAsia"/>
        </w:rPr>
        <w:t>内容</w:t>
      </w:r>
      <w:r w:rsidR="00E04787">
        <w:rPr>
          <w:rFonts w:hint="eastAsia"/>
        </w:rPr>
        <w:t xml:space="preserve"> </w:t>
      </w:r>
      <w:r w:rsidR="00E04787">
        <w:t xml:space="preserve">                                                              </w:t>
      </w:r>
      <w:r w:rsidR="00E04787" w:rsidRPr="00E04787">
        <w:rPr>
          <w:sz w:val="18"/>
        </w:rPr>
        <w:t xml:space="preserve"> </w:t>
      </w:r>
      <w:r w:rsidR="00E04787" w:rsidRPr="00E04787">
        <w:rPr>
          <w:rFonts w:hint="eastAsia"/>
          <w:sz w:val="18"/>
        </w:rPr>
        <w:t>添付書類（○印）</w:t>
      </w:r>
    </w:p>
    <w:p w14:paraId="0355F916" w14:textId="77777777" w:rsidR="000B7BA8" w:rsidRDefault="00AC76A1" w:rsidP="00AC76A1">
      <w:pPr>
        <w:tabs>
          <w:tab w:val="center" w:pos="6619"/>
        </w:tabs>
        <w:spacing w:before="100" w:beforeAutospacing="1" w:after="333"/>
        <w:ind w:left="0" w:right="0" w:firstLine="0"/>
      </w:pPr>
      <w:r>
        <w:rPr>
          <w:rFonts w:hint="eastAsia"/>
        </w:rPr>
        <w:t>1</w:t>
      </w:r>
      <w:r>
        <w:t xml:space="preserve">   </w:t>
      </w:r>
      <w:r w:rsidR="00276C31">
        <w:t>当該価格で入札した理由</w:t>
      </w:r>
      <w:r w:rsidR="000B7BA8">
        <w:rPr>
          <w:rFonts w:hint="eastAsia"/>
        </w:rPr>
        <w:t xml:space="preserve">　　</w:t>
      </w:r>
      <w:r w:rsidR="00CE147A">
        <w:rPr>
          <w:rFonts w:hint="eastAsia"/>
        </w:rPr>
        <w:t xml:space="preserve">　　　　　　　　　　　　　</w:t>
      </w:r>
      <w:r w:rsidR="000B7BA8">
        <w:rPr>
          <w:rFonts w:hint="eastAsia"/>
        </w:rPr>
        <w:t xml:space="preserve">　</w:t>
      </w:r>
      <w:r w:rsidR="000B7BA8">
        <w:t>(</w:t>
      </w:r>
      <w:r w:rsidR="00CE147A">
        <w:t>様式</w:t>
      </w:r>
      <w:r w:rsidR="00CE147A">
        <w:rPr>
          <w:rFonts w:hint="eastAsia"/>
        </w:rPr>
        <w:t>-</w:t>
      </w:r>
      <w:r w:rsidR="000B7BA8">
        <w:rPr>
          <w:rFonts w:hint="eastAsia"/>
        </w:rPr>
        <w:t>1)</w:t>
      </w:r>
    </w:p>
    <w:p w14:paraId="144175E5" w14:textId="77777777" w:rsidR="00AB431E" w:rsidRDefault="000B7BA8" w:rsidP="00CE147A">
      <w:pPr>
        <w:tabs>
          <w:tab w:val="center" w:pos="6619"/>
        </w:tabs>
        <w:spacing w:before="100" w:beforeAutospacing="1" w:after="333"/>
        <w:ind w:left="0" w:right="0" w:firstLine="0"/>
      </w:pPr>
      <w:r>
        <w:rPr>
          <w:rFonts w:hint="eastAsia"/>
        </w:rPr>
        <w:t xml:space="preserve">2　</w:t>
      </w:r>
      <w:r w:rsidR="00E2380C">
        <w:rPr>
          <w:rFonts w:hint="eastAsia"/>
        </w:rPr>
        <w:t xml:space="preserve"> </w:t>
      </w:r>
      <w:r w:rsidR="00276C31" w:rsidRPr="000B7BA8">
        <w:t>工事費内訳書(本市設計書の積算体系に準じた工事費内訳書)</w:t>
      </w:r>
    </w:p>
    <w:p w14:paraId="2E548ECF" w14:textId="77777777" w:rsidR="00AB431E" w:rsidRPr="000B7BA8" w:rsidRDefault="00276C31" w:rsidP="00CE147A">
      <w:pPr>
        <w:tabs>
          <w:tab w:val="center" w:pos="6218"/>
        </w:tabs>
        <w:spacing w:before="100" w:beforeAutospacing="1" w:after="107"/>
        <w:ind w:left="0" w:right="0" w:firstLine="0"/>
      </w:pPr>
      <w:r>
        <w:rPr>
          <w:noProof/>
        </w:rPr>
        <w:drawing>
          <wp:anchor distT="0" distB="0" distL="114300" distR="114300" simplePos="0" relativeHeight="251659264" behindDoc="0" locked="0" layoutInCell="1" allowOverlap="0" wp14:anchorId="134B1DD9" wp14:editId="43C4B7F1">
            <wp:simplePos x="0" y="0"/>
            <wp:positionH relativeFrom="page">
              <wp:posOffset>780288</wp:posOffset>
            </wp:positionH>
            <wp:positionV relativeFrom="page">
              <wp:posOffset>6887396</wp:posOffset>
            </wp:positionV>
            <wp:extent cx="6096" cy="6098"/>
            <wp:effectExtent l="0" t="0" r="0" b="0"/>
            <wp:wrapSquare wrapText="bothSides"/>
            <wp:docPr id="3305" name="Picture 3305"/>
            <wp:cNvGraphicFramePr/>
            <a:graphic xmlns:a="http://schemas.openxmlformats.org/drawingml/2006/main">
              <a:graphicData uri="http://schemas.openxmlformats.org/drawingml/2006/picture">
                <pic:pic xmlns:pic="http://schemas.openxmlformats.org/drawingml/2006/picture">
                  <pic:nvPicPr>
                    <pic:cNvPr id="3305" name="Picture 3305"/>
                    <pic:cNvPicPr/>
                  </pic:nvPicPr>
                  <pic:blipFill>
                    <a:blip r:embed="rId7"/>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660288" behindDoc="0" locked="0" layoutInCell="1" allowOverlap="0" wp14:anchorId="6CD17589" wp14:editId="3A96F292">
            <wp:simplePos x="0" y="0"/>
            <wp:positionH relativeFrom="page">
              <wp:posOffset>1066800</wp:posOffset>
            </wp:positionH>
            <wp:positionV relativeFrom="page">
              <wp:posOffset>7298993</wp:posOffset>
            </wp:positionV>
            <wp:extent cx="15240" cy="6097"/>
            <wp:effectExtent l="0" t="0" r="0" b="0"/>
            <wp:wrapSquare wrapText="bothSides"/>
            <wp:docPr id="3307" name="Picture 3307"/>
            <wp:cNvGraphicFramePr/>
            <a:graphic xmlns:a="http://schemas.openxmlformats.org/drawingml/2006/main">
              <a:graphicData uri="http://schemas.openxmlformats.org/drawingml/2006/picture">
                <pic:pic xmlns:pic="http://schemas.openxmlformats.org/drawingml/2006/picture">
                  <pic:nvPicPr>
                    <pic:cNvPr id="3307" name="Picture 3307"/>
                    <pic:cNvPicPr/>
                  </pic:nvPicPr>
                  <pic:blipFill>
                    <a:blip r:embed="rId8"/>
                    <a:stretch>
                      <a:fillRect/>
                    </a:stretch>
                  </pic:blipFill>
                  <pic:spPr>
                    <a:xfrm>
                      <a:off x="0" y="0"/>
                      <a:ext cx="15240" cy="6097"/>
                    </a:xfrm>
                    <a:prstGeom prst="rect">
                      <a:avLst/>
                    </a:prstGeom>
                  </pic:spPr>
                </pic:pic>
              </a:graphicData>
            </a:graphic>
          </wp:anchor>
        </w:drawing>
      </w:r>
      <w:r>
        <w:rPr>
          <w:noProof/>
        </w:rPr>
        <w:drawing>
          <wp:inline distT="0" distB="0" distL="0" distR="0" wp14:anchorId="4BE490CC" wp14:editId="1A93C012">
            <wp:extent cx="6096" cy="3049"/>
            <wp:effectExtent l="0" t="0" r="0" b="0"/>
            <wp:docPr id="3301" name="Picture 3301"/>
            <wp:cNvGraphicFramePr/>
            <a:graphic xmlns:a="http://schemas.openxmlformats.org/drawingml/2006/main">
              <a:graphicData uri="http://schemas.openxmlformats.org/drawingml/2006/picture">
                <pic:pic xmlns:pic="http://schemas.openxmlformats.org/drawingml/2006/picture">
                  <pic:nvPicPr>
                    <pic:cNvPr id="3301" name="Picture 3301"/>
                    <pic:cNvPicPr/>
                  </pic:nvPicPr>
                  <pic:blipFill>
                    <a:blip r:embed="rId9"/>
                    <a:stretch>
                      <a:fillRect/>
                    </a:stretch>
                  </pic:blipFill>
                  <pic:spPr>
                    <a:xfrm>
                      <a:off x="0" y="0"/>
                      <a:ext cx="6096" cy="3049"/>
                    </a:xfrm>
                    <a:prstGeom prst="rect">
                      <a:avLst/>
                    </a:prstGeom>
                  </pic:spPr>
                </pic:pic>
              </a:graphicData>
            </a:graphic>
          </wp:inline>
        </w:drawing>
      </w:r>
      <w:r w:rsidR="000B7BA8">
        <w:rPr>
          <w:rFonts w:hint="eastAsia"/>
        </w:rPr>
        <w:t xml:space="preserve">3　</w:t>
      </w:r>
      <w:r w:rsidR="00E2380C">
        <w:rPr>
          <w:rFonts w:hint="eastAsia"/>
        </w:rPr>
        <w:t xml:space="preserve"> </w:t>
      </w:r>
      <w:r>
        <w:t>手持ち工事の状況</w:t>
      </w:r>
      <w:r>
        <w:tab/>
        <w:t>(</w:t>
      </w:r>
      <w:r w:rsidR="000B7BA8">
        <w:t>様式</w:t>
      </w:r>
      <w:r w:rsidR="000B7BA8">
        <w:rPr>
          <w:rFonts w:hint="eastAsia"/>
        </w:rPr>
        <w:t>-</w:t>
      </w:r>
      <w:r w:rsidR="000B7BA8">
        <w:t xml:space="preserve">2 </w:t>
      </w:r>
      <w:r w:rsidR="000B7BA8">
        <w:rPr>
          <w:rFonts w:hint="eastAsia"/>
        </w:rPr>
        <w:t>～3)</w:t>
      </w:r>
    </w:p>
    <w:p w14:paraId="7CF77303" w14:textId="77777777" w:rsidR="00CE147A" w:rsidRDefault="000B7BA8" w:rsidP="00CE147A">
      <w:pPr>
        <w:spacing w:before="100" w:beforeAutospacing="1" w:after="299"/>
        <w:ind w:right="158"/>
      </w:pPr>
      <w:r>
        <w:rPr>
          <w:rFonts w:hint="eastAsia"/>
        </w:rPr>
        <w:t>4</w:t>
      </w:r>
      <w:r w:rsidR="00CE147A">
        <w:rPr>
          <w:rFonts w:hint="eastAsia"/>
        </w:rPr>
        <w:t xml:space="preserve">　</w:t>
      </w:r>
      <w:r w:rsidR="00E2380C">
        <w:rPr>
          <w:rFonts w:hint="eastAsia"/>
        </w:rPr>
        <w:t xml:space="preserve"> </w:t>
      </w:r>
      <w:r w:rsidR="00276C31">
        <w:t>契約対象工事箇所と入札者の事務所、倉庫等との関連</w:t>
      </w:r>
      <w:r w:rsidR="00CE147A">
        <w:rPr>
          <w:rFonts w:hint="eastAsia"/>
        </w:rPr>
        <w:t xml:space="preserve">　　　</w:t>
      </w:r>
      <w:r w:rsidR="00CE147A">
        <w:t>(様式</w:t>
      </w:r>
      <w:r w:rsidR="00CE147A">
        <w:rPr>
          <w:rFonts w:hint="eastAsia"/>
        </w:rPr>
        <w:t>-4)</w:t>
      </w:r>
    </w:p>
    <w:p w14:paraId="3C0435CC" w14:textId="77777777" w:rsidR="00CE147A" w:rsidRDefault="00CE147A" w:rsidP="00CE147A">
      <w:pPr>
        <w:spacing w:before="100" w:beforeAutospacing="1" w:after="321"/>
        <w:ind w:right="158"/>
      </w:pPr>
      <w:r>
        <w:rPr>
          <w:rFonts w:hint="eastAsia"/>
        </w:rPr>
        <w:t xml:space="preserve">5　</w:t>
      </w:r>
      <w:r w:rsidR="00E2380C">
        <w:rPr>
          <w:rFonts w:hint="eastAsia"/>
        </w:rPr>
        <w:t xml:space="preserve"> </w:t>
      </w:r>
      <w:r>
        <w:rPr>
          <w:rFonts w:hint="eastAsia"/>
        </w:rPr>
        <w:t xml:space="preserve">手持ち資材の状況　　　　　　　　　　　　　　　　　　　</w:t>
      </w:r>
      <w:r>
        <w:t>(様式</w:t>
      </w:r>
      <w:r>
        <w:rPr>
          <w:rFonts w:hint="eastAsia"/>
        </w:rPr>
        <w:t>-5)</w:t>
      </w:r>
    </w:p>
    <w:p w14:paraId="0890A8C2" w14:textId="77777777" w:rsidR="00CE147A" w:rsidRPr="00CE147A" w:rsidRDefault="00CE147A" w:rsidP="00CE147A">
      <w:pPr>
        <w:spacing w:before="100" w:beforeAutospacing="1" w:after="321"/>
        <w:ind w:left="0" w:right="158" w:firstLine="0"/>
      </w:pPr>
      <w:r>
        <w:rPr>
          <w:rFonts w:hint="eastAsia"/>
        </w:rPr>
        <w:t xml:space="preserve">6　</w:t>
      </w:r>
      <w:r w:rsidR="00E2380C">
        <w:rPr>
          <w:rFonts w:hint="eastAsia"/>
        </w:rPr>
        <w:t xml:space="preserve"> </w:t>
      </w:r>
      <w:r>
        <w:rPr>
          <w:rFonts w:hint="eastAsia"/>
        </w:rPr>
        <w:t xml:space="preserve">資材購入先一覧　　　　　　　　　　　　　　　　　　　　</w:t>
      </w:r>
      <w:r>
        <w:t>(様式</w:t>
      </w:r>
      <w:r>
        <w:rPr>
          <w:rFonts w:hint="eastAsia"/>
        </w:rPr>
        <w:t>-6)</w:t>
      </w:r>
    </w:p>
    <w:p w14:paraId="30A6BF31" w14:textId="77777777" w:rsidR="00AB431E" w:rsidRDefault="00CE147A" w:rsidP="00CE147A">
      <w:pPr>
        <w:spacing w:before="100" w:beforeAutospacing="1" w:after="187"/>
        <w:ind w:right="158"/>
      </w:pPr>
      <w:r>
        <w:rPr>
          <w:rFonts w:hint="eastAsia"/>
        </w:rPr>
        <w:t xml:space="preserve">7　</w:t>
      </w:r>
      <w:r w:rsidR="00E2380C">
        <w:rPr>
          <w:rFonts w:hint="eastAsia"/>
        </w:rPr>
        <w:t xml:space="preserve"> </w:t>
      </w:r>
      <w:r w:rsidR="00276C31">
        <w:t>手持ち機械の状況</w:t>
      </w:r>
      <w:r w:rsidR="00276C31">
        <w:rPr>
          <w:noProof/>
        </w:rPr>
        <w:drawing>
          <wp:inline distT="0" distB="0" distL="0" distR="0" wp14:anchorId="313C43D6" wp14:editId="700345A7">
            <wp:extent cx="411480" cy="21342"/>
            <wp:effectExtent l="0" t="0" r="0" b="0"/>
            <wp:docPr id="7345" name="Picture 7345"/>
            <wp:cNvGraphicFramePr/>
            <a:graphic xmlns:a="http://schemas.openxmlformats.org/drawingml/2006/main">
              <a:graphicData uri="http://schemas.openxmlformats.org/drawingml/2006/picture">
                <pic:pic xmlns:pic="http://schemas.openxmlformats.org/drawingml/2006/picture">
                  <pic:nvPicPr>
                    <pic:cNvPr id="7345" name="Picture 7345"/>
                    <pic:cNvPicPr/>
                  </pic:nvPicPr>
                  <pic:blipFill>
                    <a:blip r:embed="rId10"/>
                    <a:stretch>
                      <a:fillRect/>
                    </a:stretch>
                  </pic:blipFill>
                  <pic:spPr>
                    <a:xfrm>
                      <a:off x="0" y="0"/>
                      <a:ext cx="411480" cy="21342"/>
                    </a:xfrm>
                    <a:prstGeom prst="rect">
                      <a:avLst/>
                    </a:prstGeom>
                  </pic:spPr>
                </pic:pic>
              </a:graphicData>
            </a:graphic>
          </wp:inline>
        </w:drawing>
      </w:r>
      <w:r>
        <w:rPr>
          <w:rFonts w:hint="eastAsia"/>
        </w:rPr>
        <w:t xml:space="preserve">　　　　　　　　　　　　　　　　</w:t>
      </w:r>
      <w:r>
        <w:t>(様式</w:t>
      </w:r>
      <w:r>
        <w:rPr>
          <w:rFonts w:hint="eastAsia"/>
        </w:rPr>
        <w:t>-7)</w:t>
      </w:r>
    </w:p>
    <w:p w14:paraId="080194CB" w14:textId="77777777" w:rsidR="00CE147A" w:rsidRDefault="00CE147A" w:rsidP="00CE147A">
      <w:pPr>
        <w:spacing w:before="100" w:beforeAutospacing="1" w:after="304"/>
        <w:ind w:right="158"/>
      </w:pPr>
      <w:r>
        <w:rPr>
          <w:rFonts w:hint="eastAsia"/>
        </w:rPr>
        <w:t xml:space="preserve">8　</w:t>
      </w:r>
      <w:r w:rsidR="00E2380C">
        <w:rPr>
          <w:rFonts w:hint="eastAsia"/>
        </w:rPr>
        <w:t xml:space="preserve"> </w:t>
      </w:r>
      <w:r w:rsidR="00276C31">
        <w:t>労務者の確保計画</w:t>
      </w:r>
      <w:r w:rsidR="00276C31">
        <w:tab/>
      </w:r>
      <w:r>
        <w:rPr>
          <w:rFonts w:hint="eastAsia"/>
        </w:rPr>
        <w:t xml:space="preserve">　　　　　　　　　　　　　　　　</w:t>
      </w:r>
      <w:r w:rsidR="00E2380C">
        <w:rPr>
          <w:rFonts w:hint="eastAsia"/>
        </w:rPr>
        <w:t xml:space="preserve"> </w:t>
      </w:r>
      <w:r>
        <w:t>(様式</w:t>
      </w:r>
      <w:r>
        <w:rPr>
          <w:rFonts w:hint="eastAsia"/>
        </w:rPr>
        <w:t>-8)</w:t>
      </w:r>
    </w:p>
    <w:p w14:paraId="3FB5E8FE" w14:textId="77777777" w:rsidR="00AB431E" w:rsidRDefault="00CE147A" w:rsidP="00CE147A">
      <w:pPr>
        <w:spacing w:before="100" w:beforeAutospacing="1" w:after="304"/>
        <w:ind w:left="0" w:right="158" w:firstLine="0"/>
      </w:pPr>
      <w:r>
        <w:rPr>
          <w:rFonts w:hint="eastAsia"/>
        </w:rPr>
        <w:t xml:space="preserve">9　</w:t>
      </w:r>
      <w:r w:rsidR="00E2380C">
        <w:rPr>
          <w:rFonts w:hint="eastAsia"/>
        </w:rPr>
        <w:t xml:space="preserve"> </w:t>
      </w:r>
      <w:r w:rsidR="00276C31">
        <w:t xml:space="preserve">過去に施工した公共工事名及び発注者 </w:t>
      </w:r>
      <w:r w:rsidR="00276C31">
        <w:rPr>
          <w:noProof/>
        </w:rPr>
        <w:drawing>
          <wp:inline distT="0" distB="0" distL="0" distR="0" wp14:anchorId="4893FA80" wp14:editId="6FFDCA74">
            <wp:extent cx="6096" cy="3049"/>
            <wp:effectExtent l="0" t="0" r="0" b="0"/>
            <wp:docPr id="3306" name="Picture 3306"/>
            <wp:cNvGraphicFramePr/>
            <a:graphic xmlns:a="http://schemas.openxmlformats.org/drawingml/2006/main">
              <a:graphicData uri="http://schemas.openxmlformats.org/drawingml/2006/picture">
                <pic:pic xmlns:pic="http://schemas.openxmlformats.org/drawingml/2006/picture">
                  <pic:nvPicPr>
                    <pic:cNvPr id="3306" name="Picture 3306"/>
                    <pic:cNvPicPr/>
                  </pic:nvPicPr>
                  <pic:blipFill>
                    <a:blip r:embed="rId9"/>
                    <a:stretch>
                      <a:fillRect/>
                    </a:stretch>
                  </pic:blipFill>
                  <pic:spPr>
                    <a:xfrm>
                      <a:off x="0" y="0"/>
                      <a:ext cx="6096" cy="3049"/>
                    </a:xfrm>
                    <a:prstGeom prst="rect">
                      <a:avLst/>
                    </a:prstGeom>
                  </pic:spPr>
                </pic:pic>
              </a:graphicData>
            </a:graphic>
          </wp:inline>
        </w:drawing>
      </w:r>
      <w:r w:rsidR="00276C31">
        <w:tab/>
      </w:r>
      <w:r>
        <w:rPr>
          <w:rFonts w:hint="eastAsia"/>
        </w:rPr>
        <w:t xml:space="preserve">　　　　　　　　</w:t>
      </w:r>
      <w:r>
        <w:t>(様式</w:t>
      </w:r>
      <w:r>
        <w:rPr>
          <w:rFonts w:hint="eastAsia"/>
        </w:rPr>
        <w:t>-9)</w:t>
      </w:r>
    </w:p>
    <w:p w14:paraId="40B8296C" w14:textId="77777777" w:rsidR="00AB431E" w:rsidRDefault="00CE147A" w:rsidP="00CE147A">
      <w:pPr>
        <w:spacing w:before="100" w:beforeAutospacing="1" w:after="269"/>
        <w:ind w:right="158"/>
      </w:pPr>
      <w:r>
        <w:rPr>
          <w:rFonts w:hint="eastAsia"/>
        </w:rPr>
        <w:t xml:space="preserve">10　</w:t>
      </w:r>
      <w:r w:rsidR="00276C31">
        <w:t>建設副産物の搬出地</w:t>
      </w:r>
      <w:r>
        <w:tab/>
      </w:r>
      <w:r>
        <w:rPr>
          <w:rFonts w:hint="eastAsia"/>
        </w:rPr>
        <w:t xml:space="preserve">　　　　　　　　　　　　　　　　</w:t>
      </w:r>
      <w:r>
        <w:t>(様式</w:t>
      </w:r>
      <w:r>
        <w:rPr>
          <w:rFonts w:hint="eastAsia"/>
        </w:rPr>
        <w:t>-10)</w:t>
      </w:r>
    </w:p>
    <w:p w14:paraId="7419E335" w14:textId="30A98631" w:rsidR="00AB431E" w:rsidRDefault="00CE147A" w:rsidP="00CE147A">
      <w:pPr>
        <w:spacing w:before="100" w:beforeAutospacing="1" w:after="144"/>
        <w:ind w:right="158"/>
      </w:pPr>
      <w:r>
        <w:rPr>
          <w:rFonts w:hint="eastAsia"/>
        </w:rPr>
        <w:t xml:space="preserve">11　</w:t>
      </w:r>
      <w:r w:rsidR="00276C31">
        <w:t>施工体系図兼下請契約計画調書</w:t>
      </w:r>
      <w:r w:rsidR="00276C31">
        <w:tab/>
      </w:r>
      <w:r>
        <w:rPr>
          <w:rFonts w:hint="eastAsia"/>
        </w:rPr>
        <w:t xml:space="preserve">　　　　　　　　　　　　</w:t>
      </w:r>
      <w:r w:rsidR="00276C31">
        <w:t>(様式—</w:t>
      </w:r>
      <w:r w:rsidR="009C0909">
        <w:rPr>
          <w:rFonts w:hint="eastAsia"/>
        </w:rPr>
        <w:t>11</w:t>
      </w:r>
      <w:r w:rsidR="00276C31">
        <w:t>)</w:t>
      </w:r>
    </w:p>
    <w:p w14:paraId="202E5354" w14:textId="77777777" w:rsidR="00AB431E" w:rsidRPr="00640780" w:rsidRDefault="00276C31">
      <w:pPr>
        <w:spacing w:after="42"/>
        <w:ind w:left="206" w:right="158"/>
        <w:rPr>
          <w:sz w:val="16"/>
        </w:rPr>
      </w:pPr>
      <w:r w:rsidRPr="00640780">
        <w:rPr>
          <w:sz w:val="16"/>
        </w:rPr>
        <w:t>注意書き</w:t>
      </w:r>
      <w:r w:rsidRPr="00640780">
        <w:rPr>
          <w:noProof/>
          <w:sz w:val="16"/>
        </w:rPr>
        <w:drawing>
          <wp:inline distT="0" distB="0" distL="0" distR="0" wp14:anchorId="764CA8B1" wp14:editId="75F08582">
            <wp:extent cx="3048" cy="3049"/>
            <wp:effectExtent l="0" t="0" r="0" b="0"/>
            <wp:docPr id="3308" name="Picture 3308"/>
            <wp:cNvGraphicFramePr/>
            <a:graphic xmlns:a="http://schemas.openxmlformats.org/drawingml/2006/main">
              <a:graphicData uri="http://schemas.openxmlformats.org/drawingml/2006/picture">
                <pic:pic xmlns:pic="http://schemas.openxmlformats.org/drawingml/2006/picture">
                  <pic:nvPicPr>
                    <pic:cNvPr id="3308" name="Picture 3308"/>
                    <pic:cNvPicPr/>
                  </pic:nvPicPr>
                  <pic:blipFill>
                    <a:blip r:embed="rId11"/>
                    <a:stretch>
                      <a:fillRect/>
                    </a:stretch>
                  </pic:blipFill>
                  <pic:spPr>
                    <a:xfrm>
                      <a:off x="0" y="0"/>
                      <a:ext cx="3048" cy="3049"/>
                    </a:xfrm>
                    <a:prstGeom prst="rect">
                      <a:avLst/>
                    </a:prstGeom>
                  </pic:spPr>
                </pic:pic>
              </a:graphicData>
            </a:graphic>
          </wp:inline>
        </w:drawing>
      </w:r>
    </w:p>
    <w:p w14:paraId="2C3F86B9" w14:textId="77777777" w:rsidR="00640780" w:rsidRPr="00640780" w:rsidRDefault="00276C31" w:rsidP="00640780">
      <w:pPr>
        <w:ind w:left="8" w:right="158" w:hangingChars="5" w:hanging="8"/>
        <w:rPr>
          <w:sz w:val="16"/>
        </w:rPr>
      </w:pPr>
      <w:r w:rsidRPr="00640780">
        <w:rPr>
          <w:sz w:val="16"/>
        </w:rPr>
        <w:t>①工事費内訳</w:t>
      </w:r>
      <w:r w:rsidR="005A0F2E" w:rsidRPr="00640780">
        <w:rPr>
          <w:sz w:val="16"/>
        </w:rPr>
        <w:t>書の内、積算誤り及び誤記等で設計内容を満足していないと判断した</w:t>
      </w:r>
      <w:r w:rsidR="00682169" w:rsidRPr="00640780">
        <w:rPr>
          <w:rFonts w:hint="eastAsia"/>
          <w:sz w:val="16"/>
        </w:rPr>
        <w:t>場合</w:t>
      </w:r>
      <w:r w:rsidR="00682169" w:rsidRPr="00640780">
        <w:rPr>
          <w:sz w:val="16"/>
        </w:rPr>
        <w:t>又は事情聴取後</w:t>
      </w:r>
      <w:r w:rsidR="00640780" w:rsidRPr="00640780">
        <w:rPr>
          <w:sz w:val="16"/>
        </w:rPr>
        <w:t>不明な点がある場合は、更に重点的な調査を行います。</w:t>
      </w:r>
    </w:p>
    <w:p w14:paraId="1C202C71" w14:textId="77777777" w:rsidR="00AB431E" w:rsidRPr="00640780" w:rsidRDefault="00276C31" w:rsidP="00640780">
      <w:pPr>
        <w:ind w:left="0" w:right="158" w:firstLine="0"/>
        <w:rPr>
          <w:sz w:val="16"/>
        </w:rPr>
      </w:pPr>
      <w:r w:rsidRPr="00640780">
        <w:rPr>
          <w:sz w:val="16"/>
        </w:rPr>
        <w:t>②工事費内訳書の直接工事費以外においても適正に積算計上すること。なお、必要な経費のうち欠落した(</w:t>
      </w:r>
      <w:r w:rsidR="00640780" w:rsidRPr="00640780">
        <w:rPr>
          <w:rFonts w:hint="eastAsia"/>
          <w:sz w:val="16"/>
        </w:rPr>
        <w:t>ゼロ</w:t>
      </w:r>
      <w:r w:rsidRPr="00640780">
        <w:rPr>
          <w:sz w:val="16"/>
        </w:rPr>
        <w:t>計上)経費がある場合は、赤字前提の受注とみなすこともあるので、当該価格で入札した理由の合理性を明確に記載すること。</w:t>
      </w:r>
    </w:p>
    <w:p w14:paraId="1955BE99" w14:textId="77777777" w:rsidR="00AB431E" w:rsidRPr="00640780" w:rsidRDefault="00276C31" w:rsidP="00682169">
      <w:pPr>
        <w:ind w:left="0" w:right="0" w:firstLine="0"/>
        <w:rPr>
          <w:sz w:val="16"/>
        </w:rPr>
      </w:pPr>
      <w:r w:rsidRPr="00640780">
        <w:rPr>
          <w:sz w:val="16"/>
        </w:rPr>
        <w:t>③当該報告書は</w:t>
      </w:r>
      <w:r w:rsidR="005A0F2E" w:rsidRPr="00640780">
        <w:rPr>
          <w:sz w:val="16"/>
        </w:rPr>
        <w:t>、当該契約の内容に適合した履行の可能性を判断する資料であるこ</w:t>
      </w:r>
      <w:r w:rsidR="005A0F2E" w:rsidRPr="00640780">
        <w:rPr>
          <w:rFonts w:hint="eastAsia"/>
          <w:sz w:val="16"/>
        </w:rPr>
        <w:t>とか</w:t>
      </w:r>
      <w:r w:rsidRPr="00640780">
        <w:rPr>
          <w:sz w:val="16"/>
        </w:rPr>
        <w:t>ら、虚偽記載があったときは、指名停止措置を講ずることがある。</w:t>
      </w:r>
    </w:p>
    <w:p w14:paraId="097DBB5E" w14:textId="77777777" w:rsidR="00AB431E" w:rsidRPr="00640780" w:rsidRDefault="00276C31" w:rsidP="00640780">
      <w:pPr>
        <w:ind w:right="158"/>
        <w:rPr>
          <w:sz w:val="16"/>
        </w:rPr>
      </w:pPr>
      <w:r w:rsidRPr="00640780">
        <w:rPr>
          <w:sz w:val="16"/>
        </w:rPr>
        <w:t>④下請代金、資材購入等の支払いに関する領収書の提出を求める。</w:t>
      </w:r>
    </w:p>
    <w:sectPr w:rsidR="00AB431E" w:rsidRPr="00640780">
      <w:pgSz w:w="11904" w:h="16834"/>
      <w:pgMar w:top="1440" w:right="1934" w:bottom="1440" w:left="1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694D" w14:textId="77777777" w:rsidR="004F27B1" w:rsidRDefault="004F27B1" w:rsidP="00970EBD">
      <w:pPr>
        <w:spacing w:after="0" w:line="240" w:lineRule="auto"/>
      </w:pPr>
      <w:r>
        <w:separator/>
      </w:r>
    </w:p>
  </w:endnote>
  <w:endnote w:type="continuationSeparator" w:id="0">
    <w:p w14:paraId="2E8E0B2B" w14:textId="77777777" w:rsidR="004F27B1" w:rsidRDefault="004F27B1" w:rsidP="0097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CC22" w14:textId="77777777" w:rsidR="004F27B1" w:rsidRDefault="004F27B1" w:rsidP="00970EBD">
      <w:pPr>
        <w:spacing w:after="0" w:line="240" w:lineRule="auto"/>
      </w:pPr>
      <w:r>
        <w:separator/>
      </w:r>
    </w:p>
  </w:footnote>
  <w:footnote w:type="continuationSeparator" w:id="0">
    <w:p w14:paraId="760B7D8C" w14:textId="77777777" w:rsidR="004F27B1" w:rsidRDefault="004F27B1" w:rsidP="0097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A66BF"/>
    <w:multiLevelType w:val="hybridMultilevel"/>
    <w:tmpl w:val="D00041DA"/>
    <w:lvl w:ilvl="0" w:tplc="1294303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B71DA1"/>
    <w:multiLevelType w:val="hybridMultilevel"/>
    <w:tmpl w:val="0CCEAE20"/>
    <w:lvl w:ilvl="0" w:tplc="129430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B96E46"/>
    <w:multiLevelType w:val="hybridMultilevel"/>
    <w:tmpl w:val="834692BC"/>
    <w:lvl w:ilvl="0" w:tplc="1294303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E114DD"/>
    <w:multiLevelType w:val="hybridMultilevel"/>
    <w:tmpl w:val="3D6000F0"/>
    <w:lvl w:ilvl="0" w:tplc="68A0305E">
      <w:start w:val="4"/>
      <w:numFmt w:val="decimal"/>
      <w:lvlText w:val="%1"/>
      <w:lvlJc w:val="left"/>
      <w:pPr>
        <w:ind w:left="5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D2883A0C">
      <w:start w:val="1"/>
      <w:numFmt w:val="lowerLetter"/>
      <w:lvlText w:val="%2"/>
      <w:lvlJc w:val="left"/>
      <w:pPr>
        <w:ind w:left="127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62B4132C">
      <w:start w:val="1"/>
      <w:numFmt w:val="lowerRoman"/>
      <w:lvlText w:val="%3"/>
      <w:lvlJc w:val="left"/>
      <w:pPr>
        <w:ind w:left="199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EDA440F2">
      <w:start w:val="1"/>
      <w:numFmt w:val="decimal"/>
      <w:lvlText w:val="%4"/>
      <w:lvlJc w:val="left"/>
      <w:pPr>
        <w:ind w:left="271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D7B610DC">
      <w:start w:val="1"/>
      <w:numFmt w:val="lowerLetter"/>
      <w:lvlText w:val="%5"/>
      <w:lvlJc w:val="left"/>
      <w:pPr>
        <w:ind w:left="34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1A466730">
      <w:start w:val="1"/>
      <w:numFmt w:val="lowerRoman"/>
      <w:lvlText w:val="%6"/>
      <w:lvlJc w:val="left"/>
      <w:pPr>
        <w:ind w:left="415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F40ADDA4">
      <w:start w:val="1"/>
      <w:numFmt w:val="decimal"/>
      <w:lvlText w:val="%7"/>
      <w:lvlJc w:val="left"/>
      <w:pPr>
        <w:ind w:left="487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9EE2AA74">
      <w:start w:val="1"/>
      <w:numFmt w:val="lowerLetter"/>
      <w:lvlText w:val="%8"/>
      <w:lvlJc w:val="left"/>
      <w:pPr>
        <w:ind w:left="559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8D22FE2">
      <w:start w:val="1"/>
      <w:numFmt w:val="lowerRoman"/>
      <w:lvlText w:val="%9"/>
      <w:lvlJc w:val="left"/>
      <w:pPr>
        <w:ind w:left="631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1E"/>
    <w:rsid w:val="000B7BA8"/>
    <w:rsid w:val="00236035"/>
    <w:rsid w:val="00276C31"/>
    <w:rsid w:val="00497A5C"/>
    <w:rsid w:val="004F27B1"/>
    <w:rsid w:val="00527301"/>
    <w:rsid w:val="005A0F2E"/>
    <w:rsid w:val="00622B79"/>
    <w:rsid w:val="00640780"/>
    <w:rsid w:val="00682169"/>
    <w:rsid w:val="0081351E"/>
    <w:rsid w:val="00970EBD"/>
    <w:rsid w:val="009B058B"/>
    <w:rsid w:val="009C0909"/>
    <w:rsid w:val="00A90F35"/>
    <w:rsid w:val="00AB431E"/>
    <w:rsid w:val="00AC76A1"/>
    <w:rsid w:val="00CE0BA5"/>
    <w:rsid w:val="00CE147A"/>
    <w:rsid w:val="00DF2ADB"/>
    <w:rsid w:val="00E04787"/>
    <w:rsid w:val="00E2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65F3E9"/>
  <w15:docId w15:val="{4D0AC964-473E-4133-90E9-EF9104EA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0" w:lineRule="auto"/>
      <w:ind w:left="10" w:right="72" w:hanging="1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EBD"/>
    <w:pPr>
      <w:tabs>
        <w:tab w:val="center" w:pos="4252"/>
        <w:tab w:val="right" w:pos="8504"/>
      </w:tabs>
      <w:snapToGrid w:val="0"/>
    </w:pPr>
  </w:style>
  <w:style w:type="character" w:customStyle="1" w:styleId="a4">
    <w:name w:val="ヘッダー (文字)"/>
    <w:basedOn w:val="a0"/>
    <w:link w:val="a3"/>
    <w:uiPriority w:val="99"/>
    <w:rsid w:val="00970EBD"/>
    <w:rPr>
      <w:rFonts w:ascii="ＭＳ 明朝" w:eastAsia="ＭＳ 明朝" w:hAnsi="ＭＳ 明朝" w:cs="ＭＳ 明朝"/>
      <w:color w:val="000000"/>
      <w:sz w:val="20"/>
    </w:rPr>
  </w:style>
  <w:style w:type="paragraph" w:styleId="a5">
    <w:name w:val="footer"/>
    <w:basedOn w:val="a"/>
    <w:link w:val="a6"/>
    <w:uiPriority w:val="99"/>
    <w:unhideWhenUsed/>
    <w:rsid w:val="00970EBD"/>
    <w:pPr>
      <w:tabs>
        <w:tab w:val="center" w:pos="4252"/>
        <w:tab w:val="right" w:pos="8504"/>
      </w:tabs>
      <w:snapToGrid w:val="0"/>
    </w:pPr>
  </w:style>
  <w:style w:type="character" w:customStyle="1" w:styleId="a6">
    <w:name w:val="フッター (文字)"/>
    <w:basedOn w:val="a0"/>
    <w:link w:val="a5"/>
    <w:uiPriority w:val="99"/>
    <w:rsid w:val="00970EBD"/>
    <w:rPr>
      <w:rFonts w:ascii="ＭＳ 明朝" w:eastAsia="ＭＳ 明朝" w:hAnsi="ＭＳ 明朝" w:cs="ＭＳ 明朝"/>
      <w:color w:val="000000"/>
      <w:sz w:val="20"/>
    </w:rPr>
  </w:style>
  <w:style w:type="paragraph" w:styleId="a7">
    <w:name w:val="List Paragraph"/>
    <w:basedOn w:val="a"/>
    <w:uiPriority w:val="34"/>
    <w:qFormat/>
    <w:rsid w:val="000B7BA8"/>
    <w:pPr>
      <w:ind w:leftChars="400" w:left="840"/>
    </w:pPr>
  </w:style>
  <w:style w:type="table" w:styleId="a8">
    <w:name w:val="Table Grid"/>
    <w:basedOn w:val="a1"/>
    <w:uiPriority w:val="39"/>
    <w:rsid w:val="00CE0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73</TotalTime>
  <Pages>1</Pages>
  <Words>134</Words>
  <Characters>765</Characters>
  <DocSecurity>0</DocSecurity>
  <Lines>6</Lines>
  <Paragraphs>1</Paragraphs>
  <ScaleCrop>false</ScaleCrop>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2025-08-26T02:53:00Z</dcterms:created>
  <dcterms:modified xsi:type="dcterms:W3CDTF">2025-08-27T07:13:00Z</dcterms:modified>
</cp:coreProperties>
</file>